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F33C" w14:textId="6DD823F2" w:rsidR="0022063D" w:rsidRDefault="0022063D" w:rsidP="0022063D">
      <w:pPr>
        <w:jc w:val="center"/>
        <w:rPr>
          <w:rFonts w:ascii="Bookman Old Style" w:hAnsi="Bookman Old Style"/>
          <w:b/>
          <w:bCs/>
          <w:sz w:val="24"/>
          <w:szCs w:val="24"/>
        </w:rPr>
      </w:pPr>
      <w:r>
        <w:rPr>
          <w:rFonts w:ascii="Bookman Old Style" w:hAnsi="Bookman Old Style"/>
          <w:b/>
          <w:bCs/>
          <w:noProof/>
          <w:sz w:val="24"/>
          <w:szCs w:val="24"/>
        </w:rPr>
        <w:drawing>
          <wp:inline distT="0" distB="0" distL="0" distR="0" wp14:anchorId="27D62C2B" wp14:editId="74DA1803">
            <wp:extent cx="804545" cy="688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88975"/>
                    </a:xfrm>
                    <a:prstGeom prst="rect">
                      <a:avLst/>
                    </a:prstGeom>
                    <a:noFill/>
                  </pic:spPr>
                </pic:pic>
              </a:graphicData>
            </a:graphic>
          </wp:inline>
        </w:drawing>
      </w:r>
    </w:p>
    <w:p w14:paraId="1448895C" w14:textId="77777777" w:rsidR="0022063D" w:rsidRDefault="0022063D" w:rsidP="0022063D">
      <w:pPr>
        <w:jc w:val="center"/>
        <w:rPr>
          <w:rFonts w:ascii="Bookman Old Style" w:hAnsi="Bookman Old Style"/>
          <w:b/>
          <w:bCs/>
          <w:sz w:val="24"/>
          <w:szCs w:val="24"/>
        </w:rPr>
      </w:pPr>
    </w:p>
    <w:p w14:paraId="0F509C72" w14:textId="6B0EBC3A" w:rsidR="003B55B5" w:rsidRPr="00960021" w:rsidRDefault="00F41BD6" w:rsidP="0022063D">
      <w:pPr>
        <w:jc w:val="center"/>
        <w:rPr>
          <w:rFonts w:ascii="Bookman Old Style" w:hAnsi="Bookman Old Style"/>
          <w:b/>
          <w:bCs/>
          <w:sz w:val="24"/>
          <w:szCs w:val="24"/>
        </w:rPr>
      </w:pPr>
      <w:r w:rsidRPr="00960021">
        <w:rPr>
          <w:rFonts w:ascii="Bookman Old Style" w:hAnsi="Bookman Old Style"/>
          <w:b/>
          <w:bCs/>
          <w:sz w:val="24"/>
          <w:szCs w:val="24"/>
        </w:rPr>
        <w:t>BREVE APPUNTO SU REGIS</w:t>
      </w:r>
    </w:p>
    <w:p w14:paraId="5E5D4659" w14:textId="3B609AA6" w:rsidR="001E6970" w:rsidRPr="00960021" w:rsidRDefault="001E6970" w:rsidP="00960021">
      <w:pPr>
        <w:jc w:val="both"/>
        <w:rPr>
          <w:rFonts w:ascii="Bookman Old Style" w:hAnsi="Bookman Old Style"/>
          <w:b/>
          <w:bCs/>
          <w:sz w:val="24"/>
          <w:szCs w:val="24"/>
        </w:rPr>
      </w:pPr>
    </w:p>
    <w:p w14:paraId="0419B5BD" w14:textId="23249EFA" w:rsidR="001E6970" w:rsidRPr="0022063D" w:rsidRDefault="001E6970" w:rsidP="00960021">
      <w:pPr>
        <w:pStyle w:val="Paragrafoelenco"/>
        <w:numPr>
          <w:ilvl w:val="0"/>
          <w:numId w:val="4"/>
        </w:numPr>
        <w:jc w:val="both"/>
        <w:rPr>
          <w:rFonts w:ascii="Bookman Old Style" w:hAnsi="Bookman Old Style"/>
          <w:b/>
          <w:bCs/>
          <w:sz w:val="24"/>
          <w:szCs w:val="24"/>
        </w:rPr>
      </w:pPr>
      <w:r w:rsidRPr="0022063D">
        <w:rPr>
          <w:rFonts w:ascii="Bookman Old Style" w:hAnsi="Bookman Old Style"/>
          <w:b/>
          <w:bCs/>
          <w:sz w:val="24"/>
          <w:szCs w:val="24"/>
        </w:rPr>
        <w:t>Problematiche di carattere generale</w:t>
      </w:r>
    </w:p>
    <w:p w14:paraId="74AF4F76" w14:textId="59E4610F" w:rsidR="00F41BD6" w:rsidRPr="0022063D" w:rsidRDefault="00F41BD6" w:rsidP="00960021">
      <w:pPr>
        <w:jc w:val="both"/>
        <w:rPr>
          <w:rFonts w:ascii="Bookman Old Style" w:hAnsi="Bookman Old Style"/>
          <w:sz w:val="24"/>
          <w:szCs w:val="24"/>
        </w:rPr>
      </w:pPr>
      <w:r w:rsidRPr="0022063D">
        <w:rPr>
          <w:rFonts w:ascii="Bookman Old Style" w:hAnsi="Bookman Old Style"/>
          <w:sz w:val="24"/>
          <w:szCs w:val="24"/>
        </w:rPr>
        <w:t>In data 21 giugno 2022 il MEF ha emanato la circolare n. 27 sul sistema di monitoraggio delle Misure PNRR – Regis indirizzata alle Amministrazioni Centrali ma mai è stata data comunicazione della stessa agli enti locali attuatori degli interventi.</w:t>
      </w:r>
    </w:p>
    <w:p w14:paraId="6920CE4D" w14:textId="43EB0CA7" w:rsidR="007019BA" w:rsidRPr="0022063D" w:rsidRDefault="007019BA" w:rsidP="00960021">
      <w:pPr>
        <w:pStyle w:val="Paragrafoelenco"/>
        <w:numPr>
          <w:ilvl w:val="0"/>
          <w:numId w:val="3"/>
        </w:numPr>
        <w:jc w:val="both"/>
        <w:rPr>
          <w:rFonts w:ascii="Bookman Old Style" w:hAnsi="Bookman Old Style"/>
          <w:b/>
          <w:bCs/>
          <w:sz w:val="24"/>
          <w:szCs w:val="24"/>
          <w:u w:val="single"/>
        </w:rPr>
      </w:pPr>
      <w:r w:rsidRPr="0022063D">
        <w:rPr>
          <w:rFonts w:ascii="Bookman Old Style" w:hAnsi="Bookman Old Style"/>
          <w:b/>
          <w:bCs/>
          <w:sz w:val="24"/>
          <w:szCs w:val="24"/>
          <w:u w:val="single"/>
        </w:rPr>
        <w:t>Problema dell’accreditamento</w:t>
      </w:r>
    </w:p>
    <w:p w14:paraId="5538C910" w14:textId="28DB12EB" w:rsidR="00F41BD6" w:rsidRPr="0022063D" w:rsidRDefault="00F41BD6" w:rsidP="00960021">
      <w:pPr>
        <w:jc w:val="both"/>
        <w:rPr>
          <w:rFonts w:ascii="Bookman Old Style" w:hAnsi="Bookman Old Style"/>
          <w:sz w:val="24"/>
          <w:szCs w:val="24"/>
        </w:rPr>
      </w:pPr>
      <w:r w:rsidRPr="0022063D">
        <w:rPr>
          <w:rFonts w:ascii="Bookman Old Style" w:hAnsi="Bookman Old Style"/>
          <w:sz w:val="24"/>
          <w:szCs w:val="24"/>
        </w:rPr>
        <w:t xml:space="preserve">In data 27 giugno 2022 con </w:t>
      </w:r>
      <w:proofErr w:type="spellStart"/>
      <w:r w:rsidRPr="0022063D">
        <w:rPr>
          <w:rFonts w:ascii="Bookman Old Style" w:hAnsi="Bookman Old Style"/>
          <w:sz w:val="24"/>
          <w:szCs w:val="24"/>
        </w:rPr>
        <w:t>pec</w:t>
      </w:r>
      <w:proofErr w:type="spellEnd"/>
      <w:r w:rsidRPr="0022063D">
        <w:rPr>
          <w:rFonts w:ascii="Bookman Old Style" w:hAnsi="Bookman Old Style"/>
          <w:sz w:val="24"/>
          <w:szCs w:val="24"/>
        </w:rPr>
        <w:t xml:space="preserve"> prot. 36797 il </w:t>
      </w:r>
      <w:r w:rsidR="00B0622A" w:rsidRPr="0022063D">
        <w:rPr>
          <w:rFonts w:ascii="Bookman Old Style" w:hAnsi="Bookman Old Style"/>
          <w:sz w:val="24"/>
          <w:szCs w:val="24"/>
        </w:rPr>
        <w:t>servizio</w:t>
      </w:r>
      <w:r w:rsidRPr="0022063D">
        <w:rPr>
          <w:rFonts w:ascii="Bookman Old Style" w:hAnsi="Bookman Old Style"/>
          <w:sz w:val="24"/>
          <w:szCs w:val="24"/>
        </w:rPr>
        <w:t xml:space="preserve"> centrale </w:t>
      </w:r>
      <w:r w:rsidR="00B0622A" w:rsidRPr="0022063D">
        <w:rPr>
          <w:rFonts w:ascii="Bookman Old Style" w:hAnsi="Bookman Old Style"/>
          <w:sz w:val="24"/>
          <w:szCs w:val="24"/>
        </w:rPr>
        <w:t xml:space="preserve">PNRR MEF ha comunicato agli enti di aver accreditato su Regis un set minimo di utenze (che già utilizzavano banche dati MEF come BDAP e PCC) e invitava i RUP dei progetti PNRR a registrarsi chiedendo le credenziali ad una casella </w:t>
      </w:r>
      <w:proofErr w:type="gramStart"/>
      <w:r w:rsidR="00B0622A" w:rsidRPr="0022063D">
        <w:rPr>
          <w:rFonts w:ascii="Bookman Old Style" w:hAnsi="Bookman Old Style"/>
          <w:sz w:val="24"/>
          <w:szCs w:val="24"/>
        </w:rPr>
        <w:t>email</w:t>
      </w:r>
      <w:proofErr w:type="gramEnd"/>
      <w:r w:rsidR="00682167" w:rsidRPr="0022063D">
        <w:rPr>
          <w:rFonts w:ascii="Bookman Old Style" w:hAnsi="Bookman Old Style"/>
          <w:sz w:val="24"/>
          <w:szCs w:val="24"/>
        </w:rPr>
        <w:t xml:space="preserve">. Tali note sono arrivate su protocollo generale degli enti, spesso in formato non leggibile, senza note esplicative su Regis </w:t>
      </w:r>
      <w:proofErr w:type="gramStart"/>
      <w:r w:rsidR="00682167" w:rsidRPr="0022063D">
        <w:rPr>
          <w:rFonts w:ascii="Bookman Old Style" w:hAnsi="Bookman Old Style"/>
          <w:sz w:val="24"/>
          <w:szCs w:val="24"/>
        </w:rPr>
        <w:t>ne</w:t>
      </w:r>
      <w:proofErr w:type="gramEnd"/>
      <w:r w:rsidR="00682167" w:rsidRPr="0022063D">
        <w:rPr>
          <w:rFonts w:ascii="Bookman Old Style" w:hAnsi="Bookman Old Style"/>
          <w:sz w:val="24"/>
          <w:szCs w:val="24"/>
        </w:rPr>
        <w:t xml:space="preserve"> indicazioni circa le scadenze per accreditamento. </w:t>
      </w:r>
    </w:p>
    <w:p w14:paraId="5A9AAF76" w14:textId="51B7CCB8"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La nota riportava che è stato accreditato un set minimo di utenze ma non è </w:t>
      </w:r>
      <w:r w:rsidR="00F56C7A" w:rsidRPr="0022063D">
        <w:rPr>
          <w:rFonts w:ascii="Bookman Old Style" w:hAnsi="Bookman Old Style" w:cs="Calibri"/>
          <w:color w:val="201F1E"/>
          <w:bdr w:val="none" w:sz="0" w:space="0" w:color="auto" w:frame="1"/>
        </w:rPr>
        <w:t xml:space="preserve">stato reso </w:t>
      </w:r>
      <w:r w:rsidRPr="0022063D">
        <w:rPr>
          <w:rFonts w:ascii="Bookman Old Style" w:hAnsi="Bookman Old Style" w:cs="Calibri"/>
          <w:color w:val="201F1E"/>
          <w:bdr w:val="none" w:sz="0" w:space="0" w:color="auto" w:frame="1"/>
        </w:rPr>
        <w:t>noto</w:t>
      </w:r>
      <w:r w:rsidR="00F56C7A" w:rsidRPr="0022063D">
        <w:rPr>
          <w:rFonts w:ascii="Bookman Old Style" w:hAnsi="Bookman Old Style" w:cs="Calibri"/>
          <w:color w:val="201F1E"/>
          <w:bdr w:val="none" w:sz="0" w:space="0" w:color="auto" w:frame="1"/>
        </w:rPr>
        <w:t xml:space="preserve"> un elenco con</w:t>
      </w:r>
      <w:r w:rsidRPr="0022063D">
        <w:rPr>
          <w:rFonts w:ascii="Bookman Old Style" w:hAnsi="Bookman Old Style" w:cs="Calibri"/>
          <w:color w:val="201F1E"/>
          <w:bdr w:val="none" w:sz="0" w:space="0" w:color="auto" w:frame="1"/>
        </w:rPr>
        <w:t xml:space="preserve"> quali utenti risultino accreditati al </w:t>
      </w:r>
      <w:proofErr w:type="gramStart"/>
      <w:r w:rsidRPr="0022063D">
        <w:rPr>
          <w:rFonts w:ascii="Bookman Old Style" w:hAnsi="Bookman Old Style" w:cs="Calibri"/>
          <w:color w:val="201F1E"/>
          <w:bdr w:val="none" w:sz="0" w:space="0" w:color="auto" w:frame="1"/>
        </w:rPr>
        <w:t>momento, quindi</w:t>
      </w:r>
      <w:proofErr w:type="gramEnd"/>
      <w:r w:rsidRPr="0022063D">
        <w:rPr>
          <w:rFonts w:ascii="Bookman Old Style" w:hAnsi="Bookman Old Style" w:cs="Calibri"/>
          <w:color w:val="201F1E"/>
          <w:bdr w:val="none" w:sz="0" w:space="0" w:color="auto" w:frame="1"/>
        </w:rPr>
        <w:t xml:space="preserve"> per sicurezza stiamo dando indicazioni anche ai dirigenti finanziari (che in taluni casi sono cambiati rispetto al passato) di accreditarsi di nuovo, oltre ai responsabili degli uffici tecnici e ai RUP di progetto</w:t>
      </w:r>
    </w:p>
    <w:p w14:paraId="53A47B01" w14:textId="77777777"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rPr>
      </w:pPr>
    </w:p>
    <w:p w14:paraId="7B4A1CFA" w14:textId="6BE13CB5"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La casella </w:t>
      </w:r>
      <w:proofErr w:type="gramStart"/>
      <w:r w:rsidRPr="0022063D">
        <w:rPr>
          <w:rFonts w:ascii="Bookman Old Style" w:hAnsi="Bookman Old Style" w:cs="Calibri"/>
          <w:color w:val="201F1E"/>
          <w:bdr w:val="none" w:sz="0" w:space="0" w:color="auto" w:frame="1"/>
        </w:rPr>
        <w:t>email</w:t>
      </w:r>
      <w:proofErr w:type="gramEnd"/>
      <w:r w:rsidRPr="0022063D">
        <w:rPr>
          <w:rFonts w:ascii="Bookman Old Style" w:hAnsi="Bookman Old Style" w:cs="Calibri"/>
          <w:color w:val="201F1E"/>
          <w:bdr w:val="none" w:sz="0" w:space="0" w:color="auto" w:frame="1"/>
        </w:rPr>
        <w:t xml:space="preserve"> a cui inviare i nominativi ed i dati per gli accrediti </w:t>
      </w:r>
      <w:hyperlink r:id="rId6" w:history="1">
        <w:r w:rsidRPr="0022063D">
          <w:rPr>
            <w:rStyle w:val="Collegamentoipertestuale"/>
            <w:rFonts w:ascii="Bookman Old Style" w:hAnsi="Bookman Old Style" w:cs="Calibri"/>
            <w:bdr w:val="none" w:sz="0" w:space="0" w:color="auto" w:frame="1"/>
          </w:rPr>
          <w:t>assistenza.pnrr@mef.gov.it</w:t>
        </w:r>
      </w:hyperlink>
      <w:r w:rsidRPr="0022063D">
        <w:rPr>
          <w:rFonts w:ascii="Bookman Old Style" w:hAnsi="Bookman Old Style" w:cs="Calibri"/>
          <w:color w:val="201F1E"/>
          <w:bdr w:val="none" w:sz="0" w:space="0" w:color="auto" w:frame="1"/>
        </w:rPr>
        <w:t xml:space="preserve"> risultava inizialmente piena e quindi rimandava indietro un messaggio di mancato recapito.</w:t>
      </w:r>
      <w:r w:rsidR="00F56C7A" w:rsidRPr="0022063D">
        <w:rPr>
          <w:rFonts w:ascii="Bookman Old Style" w:hAnsi="Bookman Old Style" w:cs="Calibri"/>
          <w:color w:val="201F1E"/>
          <w:bdr w:val="none" w:sz="0" w:space="0" w:color="auto" w:frame="1"/>
        </w:rPr>
        <w:t xml:space="preserve"> Ora invece gli enti riescono a inviare la richiesta di credenziali ma in moltissimi casi non hanno avuto riscontro. Segnalano difficoltà anche ad entrare con SPID e chiedono se i dirigenti finanziari possano entrare con credenziali BDAP o dovevano ricevere credenziali dedicate.</w:t>
      </w:r>
    </w:p>
    <w:p w14:paraId="772BAC9B" w14:textId="1A40AD1B" w:rsidR="00F56C7A" w:rsidRPr="0022063D" w:rsidRDefault="00F56C7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3E3D94B0" w14:textId="46A52E17" w:rsidR="00F56C7A" w:rsidRPr="0022063D" w:rsidRDefault="00960021" w:rsidP="00960021">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u w:val="single"/>
        </w:rPr>
      </w:pPr>
      <w:r w:rsidRPr="0022063D">
        <w:rPr>
          <w:rFonts w:ascii="Bookman Old Style" w:hAnsi="Bookman Old Style" w:cs="Calibri"/>
          <w:b/>
          <w:bCs/>
          <w:color w:val="201F1E"/>
          <w:u w:val="single"/>
          <w:bdr w:val="none" w:sz="0" w:space="0" w:color="auto" w:frame="1"/>
        </w:rPr>
        <w:t>Problema della Formazione</w:t>
      </w:r>
    </w:p>
    <w:p w14:paraId="7B878D32" w14:textId="77777777" w:rsidR="00F56C7A" w:rsidRPr="0022063D" w:rsidRDefault="00F56C7A" w:rsidP="00960021">
      <w:pPr>
        <w:pStyle w:val="xmsolistparagraph"/>
        <w:shd w:val="clear" w:color="auto" w:fill="FFFFFF"/>
        <w:spacing w:before="0" w:beforeAutospacing="0" w:after="0" w:afterAutospacing="0"/>
        <w:ind w:left="720"/>
        <w:jc w:val="both"/>
        <w:rPr>
          <w:rFonts w:ascii="Bookman Old Style" w:hAnsi="Bookman Old Style" w:cs="Calibri"/>
          <w:color w:val="201F1E"/>
        </w:rPr>
      </w:pPr>
    </w:p>
    <w:p w14:paraId="6130F734" w14:textId="106080CD"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In data </w:t>
      </w:r>
      <w:proofErr w:type="gramStart"/>
      <w:r w:rsidR="005228F3" w:rsidRPr="0022063D">
        <w:rPr>
          <w:rFonts w:ascii="Bookman Old Style" w:hAnsi="Bookman Old Style" w:cs="Calibri"/>
          <w:color w:val="201F1E"/>
          <w:bdr w:val="none" w:sz="0" w:space="0" w:color="auto" w:frame="1"/>
        </w:rPr>
        <w:t>1 luglio</w:t>
      </w:r>
      <w:proofErr w:type="gramEnd"/>
      <w:r w:rsidRPr="0022063D">
        <w:rPr>
          <w:rFonts w:ascii="Bookman Old Style" w:hAnsi="Bookman Old Style" w:cs="Calibri"/>
          <w:color w:val="201F1E"/>
          <w:bdr w:val="none" w:sz="0" w:space="0" w:color="auto" w:frame="1"/>
        </w:rPr>
        <w:t xml:space="preserve"> </w:t>
      </w:r>
      <w:proofErr w:type="spellStart"/>
      <w:r w:rsidRPr="0022063D">
        <w:rPr>
          <w:rFonts w:ascii="Bookman Old Style" w:hAnsi="Bookman Old Style" w:cs="Calibri"/>
          <w:color w:val="201F1E"/>
          <w:bdr w:val="none" w:sz="0" w:space="0" w:color="auto" w:frame="1"/>
        </w:rPr>
        <w:t>u.s</w:t>
      </w:r>
      <w:proofErr w:type="spellEnd"/>
      <w:r w:rsidRPr="0022063D">
        <w:rPr>
          <w:rFonts w:ascii="Bookman Old Style" w:hAnsi="Bookman Old Style" w:cs="Calibri"/>
          <w:color w:val="201F1E"/>
          <w:bdr w:val="none" w:sz="0" w:space="0" w:color="auto" w:frame="1"/>
        </w:rPr>
        <w:t xml:space="preserve"> sempre alle </w:t>
      </w:r>
      <w:proofErr w:type="spellStart"/>
      <w:r w:rsidRPr="0022063D">
        <w:rPr>
          <w:rFonts w:ascii="Bookman Old Style" w:hAnsi="Bookman Old Style" w:cs="Calibri"/>
          <w:color w:val="201F1E"/>
          <w:bdr w:val="none" w:sz="0" w:space="0" w:color="auto" w:frame="1"/>
        </w:rPr>
        <w:t>pec</w:t>
      </w:r>
      <w:proofErr w:type="spellEnd"/>
      <w:r w:rsidRPr="0022063D">
        <w:rPr>
          <w:rFonts w:ascii="Bookman Old Style" w:hAnsi="Bookman Old Style" w:cs="Calibri"/>
          <w:color w:val="201F1E"/>
          <w:bdr w:val="none" w:sz="0" w:space="0" w:color="auto" w:frame="1"/>
        </w:rPr>
        <w:t xml:space="preserve"> generali degli enti il Servizio Centrale per il PNRR ha inviato la comunicazione </w:t>
      </w:r>
      <w:r w:rsidR="005228F3" w:rsidRPr="0022063D">
        <w:rPr>
          <w:rFonts w:ascii="Bookman Old Style" w:hAnsi="Bookman Old Style" w:cs="Calibri"/>
          <w:color w:val="201F1E"/>
          <w:bdr w:val="none" w:sz="0" w:space="0" w:color="auto" w:frame="1"/>
        </w:rPr>
        <w:t xml:space="preserve">prot. 37948 </w:t>
      </w:r>
      <w:r w:rsidRPr="0022063D">
        <w:rPr>
          <w:rFonts w:ascii="Bookman Old Style" w:hAnsi="Bookman Old Style" w:cs="Calibri"/>
          <w:color w:val="201F1E"/>
          <w:bdr w:val="none" w:sz="0" w:space="0" w:color="auto" w:frame="1"/>
        </w:rPr>
        <w:t>sull’avvio della formazione su Regis. Anche questa non è stata indirizzata a nominativi specifici quindi nella maggior parte dei casi non è stata girata a chi di dovere. Anche questa risultava scarsamente leggibile e in molti casi non compariva la tabella allegata che tuttavia fa riferimento solo a progetti di rigenerazione urbana quindi molte province non hanno ritenuto essere coinvolte</w:t>
      </w:r>
    </w:p>
    <w:p w14:paraId="6139F11E" w14:textId="06E3F208" w:rsidR="005228F3" w:rsidRPr="0022063D" w:rsidRDefault="005228F3"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1C8C01F" w14:textId="642DD55F" w:rsidR="005228F3" w:rsidRPr="0022063D" w:rsidRDefault="005228F3"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In ogni caso le Province che hanno partecipato alle due ore di formazione segnalano che i webinar sono stati tenuti solo da informatici, senza una sessione dedicata alle domande e risposte, e comunque con indicazioni metodologiche e non </w:t>
      </w:r>
      <w:r w:rsidRPr="0022063D">
        <w:rPr>
          <w:rFonts w:ascii="Bookman Old Style" w:hAnsi="Bookman Old Style" w:cs="Calibri"/>
          <w:color w:val="201F1E"/>
          <w:bdr w:val="none" w:sz="0" w:space="0" w:color="auto" w:frame="1"/>
        </w:rPr>
        <w:lastRenderedPageBreak/>
        <w:t>contenutistiche</w:t>
      </w:r>
      <w:r w:rsidR="00DF500E" w:rsidRPr="0022063D">
        <w:rPr>
          <w:rFonts w:ascii="Bookman Old Style" w:hAnsi="Bookman Old Style" w:cs="Calibri"/>
          <w:color w:val="201F1E"/>
          <w:bdr w:val="none" w:sz="0" w:space="0" w:color="auto" w:frame="1"/>
        </w:rPr>
        <w:t xml:space="preserve">, generiche e poco puntuali. Data l’elevata complessità </w:t>
      </w:r>
      <w:proofErr w:type="gramStart"/>
      <w:r w:rsidR="00DF500E" w:rsidRPr="0022063D">
        <w:rPr>
          <w:rFonts w:ascii="Bookman Old Style" w:hAnsi="Bookman Old Style" w:cs="Calibri"/>
          <w:color w:val="201F1E"/>
          <w:bdr w:val="none" w:sz="0" w:space="0" w:color="auto" w:frame="1"/>
        </w:rPr>
        <w:t>dei manuale</w:t>
      </w:r>
      <w:proofErr w:type="gramEnd"/>
      <w:r w:rsidR="00DF500E" w:rsidRPr="0022063D">
        <w:rPr>
          <w:rFonts w:ascii="Bookman Old Style" w:hAnsi="Bookman Old Style" w:cs="Calibri"/>
          <w:color w:val="201F1E"/>
          <w:bdr w:val="none" w:sz="0" w:space="0" w:color="auto" w:frame="1"/>
        </w:rPr>
        <w:t xml:space="preserve">, che non sembra corrispondere del tutto al nuovo sistema, si ritengono necessarie sessioni più approfondite di formazione per un adeguato livello di conoscenza del portale il cui utilizzo risulta molto poco intuitivo rispetto alla altre piattaforme di rendicontazione già in uso. </w:t>
      </w:r>
    </w:p>
    <w:p w14:paraId="4D5F85F6" w14:textId="77777777" w:rsidR="001E6970" w:rsidRPr="0022063D" w:rsidRDefault="001E6970"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122ACED6" w14:textId="0F4DA5A3" w:rsidR="00DF500E" w:rsidRPr="0022063D" w:rsidRDefault="00DF500E"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30D8130A" w14:textId="326BDA21" w:rsidR="00DF500E" w:rsidRPr="0022063D" w:rsidRDefault="00960021" w:rsidP="00960021">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rPr>
      </w:pPr>
      <w:r w:rsidRPr="0022063D">
        <w:rPr>
          <w:rFonts w:ascii="Bookman Old Style" w:hAnsi="Bookman Old Style" w:cs="Calibri"/>
          <w:b/>
          <w:bCs/>
          <w:color w:val="201F1E"/>
          <w:bdr w:val="none" w:sz="0" w:space="0" w:color="auto" w:frame="1"/>
        </w:rPr>
        <w:t>Problema Dell’assistenza</w:t>
      </w:r>
    </w:p>
    <w:p w14:paraId="1FAECFA4" w14:textId="77777777" w:rsidR="005228F3" w:rsidRPr="0022063D" w:rsidRDefault="005228F3" w:rsidP="00960021">
      <w:pPr>
        <w:pStyle w:val="xmsolistparagraph"/>
        <w:shd w:val="clear" w:color="auto" w:fill="FFFFFF"/>
        <w:spacing w:before="0" w:beforeAutospacing="0" w:after="0" w:afterAutospacing="0"/>
        <w:ind w:left="720"/>
        <w:jc w:val="both"/>
        <w:rPr>
          <w:rFonts w:ascii="Bookman Old Style" w:hAnsi="Bookman Old Style" w:cs="Calibri"/>
          <w:color w:val="201F1E"/>
        </w:rPr>
      </w:pPr>
    </w:p>
    <w:p w14:paraId="2E886174" w14:textId="6CA18C57"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Molte Province hanno posto quesiti aprendo ticket agli indirizzi indicati e ci segnalano di non aver avuto riscontro</w:t>
      </w:r>
      <w:r w:rsidR="00190CD3" w:rsidRPr="0022063D">
        <w:rPr>
          <w:rFonts w:ascii="Bookman Old Style" w:hAnsi="Bookman Old Style" w:cs="Calibri"/>
          <w:color w:val="201F1E"/>
          <w:bdr w:val="none" w:sz="0" w:space="0" w:color="auto" w:frame="1"/>
        </w:rPr>
        <w:t xml:space="preserve"> </w:t>
      </w:r>
      <w:proofErr w:type="gramStart"/>
      <w:r w:rsidR="00190CD3" w:rsidRPr="0022063D">
        <w:rPr>
          <w:rFonts w:ascii="Bookman Old Style" w:hAnsi="Bookman Old Style" w:cs="Calibri"/>
          <w:color w:val="201F1E"/>
          <w:bdr w:val="none" w:sz="0" w:space="0" w:color="auto" w:frame="1"/>
        </w:rPr>
        <w:t>ne</w:t>
      </w:r>
      <w:proofErr w:type="gramEnd"/>
      <w:r w:rsidR="00190CD3" w:rsidRPr="0022063D">
        <w:rPr>
          <w:rFonts w:ascii="Bookman Old Style" w:hAnsi="Bookman Old Style" w:cs="Calibri"/>
          <w:color w:val="201F1E"/>
          <w:bdr w:val="none" w:sz="0" w:space="0" w:color="auto" w:frame="1"/>
        </w:rPr>
        <w:t xml:space="preserve"> alle email ne alle segnalazioni tramite format.</w:t>
      </w:r>
    </w:p>
    <w:p w14:paraId="0C91C78A" w14:textId="200977BC" w:rsidR="00190CD3" w:rsidRPr="0022063D" w:rsidRDefault="00190CD3"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Si chiede un call center da contattare e un puntuale servizio di assistenza tecnica che possa dare indicazioni non solo su problemi informatici ma supportare gli enti anche per un corretto inserimento dei dati, dando risposte in tempi celeri per risolvere le problematiche segnalate e consentire di rispettare le scadenze previste</w:t>
      </w:r>
    </w:p>
    <w:p w14:paraId="2643256A" w14:textId="78FF1D3C" w:rsidR="00B42FD7" w:rsidRPr="0022063D" w:rsidRDefault="00B42FD7"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E117CCE" w14:textId="6EDF05A0" w:rsidR="00B42FD7" w:rsidRPr="0022063D" w:rsidRDefault="00FC1395" w:rsidP="00960021">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t xml:space="preserve">Problema </w:t>
      </w:r>
      <w:proofErr w:type="spellStart"/>
      <w:r w:rsidRPr="0022063D">
        <w:rPr>
          <w:rFonts w:ascii="Bookman Old Style" w:hAnsi="Bookman Old Style" w:cs="Calibri"/>
          <w:b/>
          <w:bCs/>
          <w:color w:val="201F1E"/>
          <w:bdr w:val="none" w:sz="0" w:space="0" w:color="auto" w:frame="1"/>
        </w:rPr>
        <w:t>Dell’interoperabilita’</w:t>
      </w:r>
      <w:proofErr w:type="spellEnd"/>
      <w:r w:rsidRPr="0022063D">
        <w:rPr>
          <w:rFonts w:ascii="Bookman Old Style" w:hAnsi="Bookman Old Style" w:cs="Calibri"/>
          <w:b/>
          <w:bCs/>
          <w:color w:val="201F1E"/>
          <w:bdr w:val="none" w:sz="0" w:space="0" w:color="auto" w:frame="1"/>
        </w:rPr>
        <w:t xml:space="preserve"> Dei Portali</w:t>
      </w:r>
    </w:p>
    <w:p w14:paraId="5B7D1679" w14:textId="245C7770" w:rsidR="00B42FD7" w:rsidRPr="0022063D" w:rsidRDefault="00B42FD7"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9CAA87C" w14:textId="77777777" w:rsidR="00E34F46" w:rsidRPr="0022063D" w:rsidRDefault="00E34F46" w:rsidP="00E34F46">
      <w:pPr>
        <w:pStyle w:val="xmsonormal"/>
        <w:numPr>
          <w:ilvl w:val="0"/>
          <w:numId w:val="2"/>
        </w:numPr>
        <w:shd w:val="clear" w:color="auto" w:fill="FFFFFF"/>
        <w:spacing w:after="0"/>
        <w:jc w:val="both"/>
        <w:rPr>
          <w:rFonts w:ascii="Bookman Old Style" w:hAnsi="Bookman Old Style" w:cs="Calibri"/>
          <w:color w:val="000000"/>
        </w:rPr>
      </w:pPr>
      <w:r w:rsidRPr="0022063D">
        <w:rPr>
          <w:rFonts w:ascii="Bookman Old Style" w:hAnsi="Bookman Old Style" w:cs="Calibri"/>
          <w:color w:val="000000"/>
        </w:rPr>
        <w:t xml:space="preserve">In cosa consiste l’interoperabilità di </w:t>
      </w:r>
      <w:proofErr w:type="spellStart"/>
      <w:r w:rsidRPr="0022063D">
        <w:rPr>
          <w:rFonts w:ascii="Bookman Old Style" w:hAnsi="Bookman Old Style" w:cs="Calibri"/>
          <w:color w:val="000000"/>
        </w:rPr>
        <w:t>ReGiS</w:t>
      </w:r>
      <w:proofErr w:type="spellEnd"/>
      <w:r w:rsidRPr="0022063D">
        <w:rPr>
          <w:rFonts w:ascii="Bookman Old Style" w:hAnsi="Bookman Old Style" w:cs="Calibri"/>
          <w:color w:val="000000"/>
        </w:rPr>
        <w:t xml:space="preserve"> con le principali banche dati nazionali e, in particolare, esse quali sono?</w:t>
      </w:r>
    </w:p>
    <w:p w14:paraId="667E5AB7" w14:textId="158C9A38" w:rsidR="00E34F46" w:rsidRPr="0022063D" w:rsidRDefault="00E34F46" w:rsidP="00E34F46">
      <w:pPr>
        <w:pStyle w:val="xmsonormal"/>
        <w:shd w:val="clear" w:color="auto" w:fill="FFFFFF"/>
        <w:spacing w:after="0"/>
        <w:ind w:left="720"/>
        <w:jc w:val="both"/>
        <w:rPr>
          <w:rFonts w:ascii="Bookman Old Style" w:hAnsi="Bookman Old Style" w:cs="Calibri"/>
          <w:color w:val="000000"/>
        </w:rPr>
      </w:pPr>
      <w:r w:rsidRPr="0022063D">
        <w:rPr>
          <w:rFonts w:ascii="Bookman Old Style" w:hAnsi="Bookman Old Style" w:cs="Calibri"/>
          <w:color w:val="000000"/>
        </w:rPr>
        <w:t xml:space="preserve">Nello specifico, quali banche dati ANAC contribuiscono ad alimentare </w:t>
      </w:r>
      <w:proofErr w:type="spellStart"/>
      <w:r w:rsidRPr="0022063D">
        <w:rPr>
          <w:rFonts w:ascii="Bookman Old Style" w:hAnsi="Bookman Old Style" w:cs="Calibri"/>
          <w:color w:val="000000"/>
        </w:rPr>
        <w:t>ReGiS</w:t>
      </w:r>
      <w:proofErr w:type="spellEnd"/>
      <w:r w:rsidRPr="0022063D">
        <w:rPr>
          <w:rFonts w:ascii="Bookman Old Style" w:hAnsi="Bookman Old Style" w:cs="Calibri"/>
          <w:color w:val="000000"/>
        </w:rPr>
        <w:t>?</w:t>
      </w:r>
    </w:p>
    <w:p w14:paraId="57D9E1B2" w14:textId="3988406C" w:rsidR="00392374" w:rsidRPr="0022063D" w:rsidRDefault="00392374" w:rsidP="00960021">
      <w:pPr>
        <w:pStyle w:val="xmsonormal"/>
        <w:numPr>
          <w:ilvl w:val="0"/>
          <w:numId w:val="2"/>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bdr w:val="none" w:sz="0" w:space="0" w:color="auto" w:frame="1"/>
          <w:shd w:val="clear" w:color="auto" w:fill="FFFFFF"/>
        </w:rPr>
        <w:t xml:space="preserve">Quali sono le modalità di collegamento fra </w:t>
      </w:r>
      <w:proofErr w:type="spellStart"/>
      <w:r w:rsidRPr="0022063D">
        <w:rPr>
          <w:rFonts w:ascii="Bookman Old Style" w:hAnsi="Bookman Old Style" w:cs="Calibri"/>
          <w:color w:val="000000"/>
          <w:bdr w:val="none" w:sz="0" w:space="0" w:color="auto" w:frame="1"/>
          <w:shd w:val="clear" w:color="auto" w:fill="FFFFFF"/>
        </w:rPr>
        <w:t>Bdap-Mop</w:t>
      </w:r>
      <w:proofErr w:type="spellEnd"/>
      <w:r w:rsidRPr="0022063D">
        <w:rPr>
          <w:rFonts w:ascii="Bookman Old Style" w:hAnsi="Bookman Old Style" w:cs="Calibri"/>
          <w:color w:val="000000"/>
          <w:bdr w:val="none" w:sz="0" w:space="0" w:color="auto" w:frame="1"/>
          <w:shd w:val="clear" w:color="auto" w:fill="FFFFFF"/>
        </w:rPr>
        <w:t xml:space="preserve"> e sistema Regis? In particolare, i dati inseriti in </w:t>
      </w:r>
      <w:proofErr w:type="spellStart"/>
      <w:r w:rsidRPr="0022063D">
        <w:rPr>
          <w:rFonts w:ascii="Bookman Old Style" w:hAnsi="Bookman Old Style" w:cs="Calibri"/>
          <w:color w:val="000000"/>
          <w:bdr w:val="none" w:sz="0" w:space="0" w:color="auto" w:frame="1"/>
          <w:shd w:val="clear" w:color="auto" w:fill="FFFFFF"/>
        </w:rPr>
        <w:t>Bdap</w:t>
      </w:r>
      <w:proofErr w:type="spellEnd"/>
      <w:r w:rsidRPr="0022063D">
        <w:rPr>
          <w:rFonts w:ascii="Bookman Old Style" w:hAnsi="Bookman Old Style" w:cs="Calibri"/>
          <w:color w:val="000000"/>
          <w:bdr w:val="none" w:sz="0" w:space="0" w:color="auto" w:frame="1"/>
          <w:shd w:val="clear" w:color="auto" w:fill="FFFFFF"/>
        </w:rPr>
        <w:t xml:space="preserve"> sono automaticamente riportati in Regis? Occorre tenere attive entrambe le piattaforme contemporaneamente?</w:t>
      </w:r>
    </w:p>
    <w:p w14:paraId="3B1C41F5" w14:textId="77777777" w:rsidR="0022063D" w:rsidRPr="0022063D" w:rsidRDefault="0022063D" w:rsidP="0022063D">
      <w:pPr>
        <w:pStyle w:val="xmsonormal"/>
        <w:shd w:val="clear" w:color="auto" w:fill="FFFFFF"/>
        <w:spacing w:before="0" w:beforeAutospacing="0" w:after="0" w:afterAutospacing="0"/>
        <w:ind w:left="720"/>
        <w:jc w:val="both"/>
        <w:rPr>
          <w:rFonts w:ascii="Bookman Old Style" w:hAnsi="Bookman Old Style" w:cs="Calibri"/>
          <w:color w:val="000000"/>
        </w:rPr>
      </w:pPr>
    </w:p>
    <w:p w14:paraId="5CB45F26" w14:textId="79D746A1" w:rsidR="00392374" w:rsidRPr="0022063D" w:rsidRDefault="00392374" w:rsidP="00960021">
      <w:pPr>
        <w:pStyle w:val="xmsonormal"/>
        <w:numPr>
          <w:ilvl w:val="0"/>
          <w:numId w:val="2"/>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bdr w:val="none" w:sz="0" w:space="0" w:color="auto" w:frame="1"/>
          <w:shd w:val="clear" w:color="auto" w:fill="FFFFFF"/>
        </w:rPr>
        <w:t>Per i progetti confluiti nel PNRR che sono già oggetto di monitoraggio e rendicontazione attraverso altri portali già attivi</w:t>
      </w:r>
      <w:r w:rsidR="00E34F46" w:rsidRPr="0022063D">
        <w:rPr>
          <w:rFonts w:ascii="Bookman Old Style" w:hAnsi="Bookman Old Style" w:cs="Calibri"/>
          <w:color w:val="000000"/>
          <w:bdr w:val="none" w:sz="0" w:space="0" w:color="auto" w:frame="1"/>
          <w:shd w:val="clear" w:color="auto" w:fill="FFFFFF"/>
        </w:rPr>
        <w:t xml:space="preserve"> (applicativi MIUR)</w:t>
      </w:r>
      <w:r w:rsidRPr="0022063D">
        <w:rPr>
          <w:rFonts w:ascii="Bookman Old Style" w:hAnsi="Bookman Old Style" w:cs="Calibri"/>
          <w:color w:val="000000"/>
          <w:bdr w:val="none" w:sz="0" w:space="0" w:color="auto" w:frame="1"/>
          <w:shd w:val="clear" w:color="auto" w:fill="FFFFFF"/>
        </w:rPr>
        <w:t xml:space="preserve">, il monitoraggio e la rendicontazione devono essere proseguiti su detti portali precedentemente costituiti o adesso è necessario farlo attraverso il sistema </w:t>
      </w:r>
      <w:proofErr w:type="spellStart"/>
      <w:r w:rsidRPr="0022063D">
        <w:rPr>
          <w:rFonts w:ascii="Bookman Old Style" w:hAnsi="Bookman Old Style" w:cs="Calibri"/>
          <w:color w:val="000000"/>
          <w:bdr w:val="none" w:sz="0" w:space="0" w:color="auto" w:frame="1"/>
          <w:shd w:val="clear" w:color="auto" w:fill="FFFFFF"/>
        </w:rPr>
        <w:t>ReGiS</w:t>
      </w:r>
      <w:proofErr w:type="spellEnd"/>
      <w:r w:rsidRPr="0022063D">
        <w:rPr>
          <w:rFonts w:ascii="Bookman Old Style" w:hAnsi="Bookman Old Style" w:cs="Calibri"/>
          <w:color w:val="000000"/>
          <w:bdr w:val="none" w:sz="0" w:space="0" w:color="auto" w:frame="1"/>
          <w:shd w:val="clear" w:color="auto" w:fill="FFFFFF"/>
        </w:rPr>
        <w:t>? Oppure occorre inserire i dati in entrambi i sistemi?</w:t>
      </w:r>
    </w:p>
    <w:p w14:paraId="638FC5EA" w14:textId="77777777" w:rsidR="00FC1395" w:rsidRPr="0022063D" w:rsidRDefault="00FC1395" w:rsidP="00FC1395">
      <w:pPr>
        <w:pStyle w:val="xmsonormal"/>
        <w:shd w:val="clear" w:color="auto" w:fill="FFFFFF"/>
        <w:spacing w:before="0" w:beforeAutospacing="0" w:after="0" w:afterAutospacing="0"/>
        <w:ind w:left="720"/>
        <w:jc w:val="both"/>
        <w:rPr>
          <w:rFonts w:ascii="Bookman Old Style" w:hAnsi="Bookman Old Style" w:cs="Calibri"/>
          <w:color w:val="000000"/>
        </w:rPr>
      </w:pPr>
    </w:p>
    <w:p w14:paraId="0A5EC64D" w14:textId="75EB3592" w:rsidR="00B42FD7" w:rsidRPr="0022063D" w:rsidRDefault="00392374" w:rsidP="0022063D">
      <w:pPr>
        <w:pStyle w:val="xmsolistparagraph"/>
        <w:shd w:val="clear" w:color="auto" w:fill="FFFFFF"/>
        <w:spacing w:before="0" w:beforeAutospacing="0" w:after="0" w:afterAutospacing="0"/>
        <w:ind w:left="708"/>
        <w:jc w:val="both"/>
        <w:rPr>
          <w:rFonts w:ascii="Bookman Old Style" w:hAnsi="Bookman Old Style" w:cs="Calibri"/>
          <w:i/>
          <w:iCs/>
          <w:color w:val="201F1E"/>
          <w:bdr w:val="none" w:sz="0" w:space="0" w:color="auto" w:frame="1"/>
        </w:rPr>
      </w:pPr>
      <w:r w:rsidRPr="0022063D">
        <w:rPr>
          <w:rFonts w:ascii="Bookman Old Style" w:hAnsi="Bookman Old Style" w:cs="Calibri"/>
          <w:i/>
          <w:iCs/>
          <w:color w:val="201F1E"/>
          <w:bdr w:val="none" w:sz="0" w:space="0" w:color="auto" w:frame="1"/>
        </w:rPr>
        <w:t>Si evidenzia in questa sede che i Progetti PNRR delle Province attengono soprattutto il settore dell’Edilizia Scolastica (Piano 2019, Piano 2020, Primo e Secondo Piano Scuole Superiori, Piano Sisma, Scuole Nuove, Palestre e Mense) e i progetti finanziati sono stati già caricati dagli enti sui portali attivati dal Ministero istruzione. Il Ministero Istruzione fino ad oggi non ha mai fornito agli enti alcuna indicazione su Regis quindi ci chiedono se dovranno continuare ad alimentare le varie piattaforme</w:t>
      </w:r>
    </w:p>
    <w:p w14:paraId="5B7307A4" w14:textId="66F9041B" w:rsidR="00E34F46" w:rsidRPr="0022063D" w:rsidRDefault="00E34F46"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A1F5E5D" w14:textId="60712646" w:rsidR="00E34F46" w:rsidRPr="0022063D" w:rsidRDefault="00E34F46" w:rsidP="00E34F46">
      <w:pPr>
        <w:pStyle w:val="xmsolistparagraph"/>
        <w:numPr>
          <w:ilvl w:val="0"/>
          <w:numId w:val="7"/>
        </w:numPr>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rPr>
        <w:t xml:space="preserve">In base all’art.3, lett. </w:t>
      </w:r>
      <w:proofErr w:type="spellStart"/>
      <w:r w:rsidRPr="0022063D">
        <w:rPr>
          <w:rFonts w:ascii="Bookman Old Style" w:hAnsi="Bookman Old Style"/>
        </w:rPr>
        <w:t>ggggg</w:t>
      </w:r>
      <w:proofErr w:type="spellEnd"/>
      <w:r w:rsidRPr="0022063D">
        <w:rPr>
          <w:rFonts w:ascii="Bookman Old Style" w:hAnsi="Bookman Old Style"/>
        </w:rPr>
        <w:t>-bis), del Codice dei contratti, riguardante il c</w:t>
      </w:r>
      <w:r w:rsidRPr="0022063D">
        <w:rPr>
          <w:rFonts w:ascii="Bookman Old Style" w:hAnsi="Bookman Old Style"/>
          <w:b/>
          <w:bCs/>
        </w:rPr>
        <w:t>.d. “principio di unicità dell’invio</w:t>
      </w:r>
      <w:r w:rsidRPr="0022063D">
        <w:rPr>
          <w:rFonts w:ascii="Bookman Old Style" w:hAnsi="Bookman Old Style"/>
        </w:rPr>
        <w:t xml:space="preserve">”, ciascun dato rilevante nell’ambito della contrattualistica pubblica dev’essere fornito una sola volta a un solo sistema informativo. Sotto questi presupposti, il monitoraggio dei finanziamenti PNRR attraverso </w:t>
      </w:r>
      <w:proofErr w:type="spellStart"/>
      <w:r w:rsidRPr="0022063D">
        <w:rPr>
          <w:rFonts w:ascii="Bookman Old Style" w:hAnsi="Bookman Old Style"/>
        </w:rPr>
        <w:t>ReGiS</w:t>
      </w:r>
      <w:proofErr w:type="spellEnd"/>
      <w:r w:rsidRPr="0022063D">
        <w:rPr>
          <w:rFonts w:ascii="Bookman Old Style" w:hAnsi="Bookman Old Style"/>
        </w:rPr>
        <w:t xml:space="preserve"> esclude, de iure, l’alimentazione del sistema informatico BDAP-MOP di RGS-MEF (e suoi omologhi regionali) e quindi gli adempimenti di cui al </w:t>
      </w:r>
      <w:proofErr w:type="spellStart"/>
      <w:r w:rsidRPr="0022063D">
        <w:rPr>
          <w:rFonts w:ascii="Bookman Old Style" w:hAnsi="Bookman Old Style"/>
        </w:rPr>
        <w:t>D.Lgs.</w:t>
      </w:r>
      <w:proofErr w:type="spellEnd"/>
      <w:r w:rsidRPr="0022063D">
        <w:rPr>
          <w:rFonts w:ascii="Bookman Old Style" w:hAnsi="Bookman Old Style"/>
        </w:rPr>
        <w:t xml:space="preserve"> n.229/2011?</w:t>
      </w:r>
    </w:p>
    <w:p w14:paraId="71CFE0C2" w14:textId="4EEE5DA0" w:rsidR="00190CD3" w:rsidRPr="0022063D" w:rsidRDefault="00190CD3"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298A9360" w14:textId="05D65555" w:rsidR="00190CD3" w:rsidRPr="0022063D" w:rsidRDefault="00FC1395" w:rsidP="00960021">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t>Problema Dei Progetti PNC</w:t>
      </w:r>
    </w:p>
    <w:p w14:paraId="3BA60566" w14:textId="6B29EA27" w:rsidR="00190CD3" w:rsidRPr="0022063D" w:rsidRDefault="00190CD3"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096D4930" w14:textId="0A944DC3" w:rsidR="007019BA" w:rsidRPr="0022063D" w:rsidRDefault="007019BA"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In data </w:t>
      </w:r>
      <w:proofErr w:type="gramStart"/>
      <w:r w:rsidRPr="0022063D">
        <w:rPr>
          <w:rFonts w:ascii="Bookman Old Style" w:hAnsi="Bookman Old Style" w:cs="Calibri"/>
          <w:color w:val="201F1E"/>
          <w:bdr w:val="none" w:sz="0" w:space="0" w:color="auto" w:frame="1"/>
        </w:rPr>
        <w:t>1 luglio</w:t>
      </w:r>
      <w:proofErr w:type="gramEnd"/>
      <w:r w:rsidRPr="0022063D">
        <w:rPr>
          <w:rFonts w:ascii="Bookman Old Style" w:hAnsi="Bookman Old Style" w:cs="Calibri"/>
          <w:color w:val="201F1E"/>
          <w:bdr w:val="none" w:sz="0" w:space="0" w:color="auto" w:frame="1"/>
        </w:rPr>
        <w:t xml:space="preserve"> poi RGS ha inviato agli stessi </w:t>
      </w:r>
      <w:r w:rsidR="00B42FD7" w:rsidRPr="0022063D">
        <w:rPr>
          <w:rFonts w:ascii="Bookman Old Style" w:hAnsi="Bookman Old Style" w:cs="Calibri"/>
          <w:color w:val="201F1E"/>
          <w:bdr w:val="none" w:sz="0" w:space="0" w:color="auto" w:frame="1"/>
        </w:rPr>
        <w:t xml:space="preserve">utenti </w:t>
      </w:r>
      <w:r w:rsidRPr="0022063D">
        <w:rPr>
          <w:rFonts w:ascii="Bookman Old Style" w:hAnsi="Bookman Old Style" w:cs="Calibri"/>
          <w:color w:val="201F1E"/>
          <w:bdr w:val="none" w:sz="0" w:space="0" w:color="auto" w:frame="1"/>
        </w:rPr>
        <w:t>una richiesta di inserimento/aggiornamento dati su BDAP MOP relativamente ai progetti finanziati a valere sul PNC entro il 10 luglio pena la revoca del finanziamento. Questo ha generato confusione nelle Province che hanno capito che anche il PNC fosse confluito su Regis ma soprattutto ha alimentato il timore di perdere il finanziamento, stante il fatto che parallelamente è arrivata una nuova comunicazione che avvisava gli enti che nei giorni 8-9-10 luglio BDAP avrebbe avuto problemi di funzionamento.</w:t>
      </w:r>
    </w:p>
    <w:p w14:paraId="7677E7EF" w14:textId="7109C192" w:rsidR="00FC1395" w:rsidRPr="0022063D" w:rsidRDefault="00FC1395"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1E53E0B9" w14:textId="12E0D53A" w:rsidR="00FC1395" w:rsidRPr="0022063D" w:rsidRDefault="00FC1395"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55C3F50" w14:textId="41546E0C" w:rsidR="00392374" w:rsidRPr="0022063D" w:rsidRDefault="00392374" w:rsidP="00960021">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t>PROBLEMA DELLE SCADENZE</w:t>
      </w:r>
    </w:p>
    <w:p w14:paraId="3E6FB1C6" w14:textId="5E03BFCF" w:rsidR="00392374" w:rsidRPr="0022063D" w:rsidRDefault="00392374"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0E261F5" w14:textId="04C52EE5" w:rsidR="00392374" w:rsidRPr="0022063D" w:rsidRDefault="00392374"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A regime, quando tutti i RUP saranno accreditati, chiedono quali saranno le scadenze per l’inserimento/aggiornamento dati. Il 10 di ogni mese? A partire da quando?</w:t>
      </w:r>
    </w:p>
    <w:p w14:paraId="1BA4CB61" w14:textId="1C1B06F5" w:rsidR="005460A6" w:rsidRPr="0022063D" w:rsidRDefault="005460A6"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FF3A9CD" w14:textId="5AAF62E7" w:rsidR="005460A6"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 xml:space="preserve">La rilevazione “continua e costante” prevista per </w:t>
      </w:r>
      <w:proofErr w:type="spellStart"/>
      <w:r w:rsidRPr="0022063D">
        <w:rPr>
          <w:rFonts w:ascii="Bookman Old Style" w:hAnsi="Bookman Old Style" w:cs="Calibri"/>
          <w:color w:val="201F1E"/>
          <w:bdr w:val="none" w:sz="0" w:space="0" w:color="auto" w:frame="1"/>
        </w:rPr>
        <w:t>ReGiS</w:t>
      </w:r>
      <w:proofErr w:type="spellEnd"/>
      <w:r w:rsidRPr="0022063D">
        <w:rPr>
          <w:rFonts w:ascii="Bookman Old Style" w:hAnsi="Bookman Old Style" w:cs="Calibri"/>
          <w:color w:val="201F1E"/>
          <w:bdr w:val="none" w:sz="0" w:space="0" w:color="auto" w:frame="1"/>
        </w:rPr>
        <w:t xml:space="preserve"> presuppone la possibilità, per il soggetto attuatore, d’implementare quotidianamente i dati.</w:t>
      </w:r>
    </w:p>
    <w:p w14:paraId="71C6064B" w14:textId="77777777" w:rsidR="005460A6"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Deve intendersi quindi che il sistema sarà sempre accessibile?</w:t>
      </w:r>
    </w:p>
    <w:p w14:paraId="54EC6FF1" w14:textId="77777777" w:rsidR="005460A6"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Entro quanto tempo l’Amministrazione Centrale provvede alla validazione dei dati?</w:t>
      </w:r>
    </w:p>
    <w:p w14:paraId="53E699C1" w14:textId="157216EE" w:rsidR="005460A6" w:rsidRPr="0022063D" w:rsidRDefault="005460A6" w:rsidP="005460A6">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Per tale attività istruttoria è applicabile l’art.5 della Legge n.241/1990?</w:t>
      </w:r>
    </w:p>
    <w:p w14:paraId="54E66839" w14:textId="263942A7" w:rsidR="005460A6" w:rsidRPr="0022063D" w:rsidRDefault="005460A6" w:rsidP="005460A6">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DBEC260" w14:textId="1A33E88B" w:rsidR="005460A6" w:rsidRPr="0022063D" w:rsidRDefault="005460A6" w:rsidP="005460A6">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46CE626" w14:textId="1FFEA722" w:rsidR="005460A6" w:rsidRPr="0022063D" w:rsidRDefault="005460A6" w:rsidP="005460A6">
      <w:pPr>
        <w:pStyle w:val="xmsolistparagraph"/>
        <w:numPr>
          <w:ilvl w:val="0"/>
          <w:numId w:val="3"/>
        </w:numPr>
        <w:shd w:val="clear" w:color="auto" w:fill="FFFFFF"/>
        <w:spacing w:before="0" w:beforeAutospacing="0" w:after="0" w:afterAutospacing="0"/>
        <w:jc w:val="both"/>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t>PROBLEMA DEI PAGAMENTI/ANTICIPI/RIMBORSI</w:t>
      </w:r>
    </w:p>
    <w:p w14:paraId="075E7D5A" w14:textId="4EFB896F" w:rsidR="005460A6" w:rsidRPr="0022063D" w:rsidRDefault="005460A6" w:rsidP="005460A6">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266A381" w14:textId="4FD22961" w:rsidR="005460A6" w:rsidRPr="0022063D" w:rsidRDefault="005460A6" w:rsidP="005460A6">
      <w:pPr>
        <w:pStyle w:val="xmsolistparagraph"/>
        <w:numPr>
          <w:ilvl w:val="0"/>
          <w:numId w:val="9"/>
        </w:numPr>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Il Decreto MEF 11 ottobre 2021 prevede che l’erogazione di rimborso della spesa effettuata (10% del costo del singolo intervento del PNRR quale anticipazione e successivo 80% dell’importo della spesa del finanziamento) avviene sulla base delle richieste di pagamento presentate dalle amministrazioni centrali titolari, a titolo di rimborso delle spese effettivamente sostenute dai beneficiari finali, come risultanti dal sistema informatico di cui all’art.1, co.1043, della Legge n.178/2020 (</w:t>
      </w:r>
      <w:proofErr w:type="spellStart"/>
      <w:r w:rsidRPr="0022063D">
        <w:rPr>
          <w:rFonts w:ascii="Bookman Old Style" w:hAnsi="Bookman Old Style" w:cs="Calibri"/>
          <w:color w:val="201F1E"/>
          <w:bdr w:val="none" w:sz="0" w:space="0" w:color="auto" w:frame="1"/>
        </w:rPr>
        <w:t>ReGiS</w:t>
      </w:r>
      <w:proofErr w:type="spellEnd"/>
      <w:r w:rsidRPr="0022063D">
        <w:rPr>
          <w:rFonts w:ascii="Bookman Old Style" w:hAnsi="Bookman Old Style" w:cs="Calibri"/>
          <w:color w:val="201F1E"/>
          <w:bdr w:val="none" w:sz="0" w:space="0" w:color="auto" w:frame="1"/>
        </w:rPr>
        <w:t>).</w:t>
      </w:r>
    </w:p>
    <w:p w14:paraId="18C61DB5" w14:textId="14FA9FF6" w:rsidR="005460A6"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Considerato che i soggetti beneficiari sono tenuti ad anticipare le somme spese, entro quanto tempo tali quote di risorse (art.2 del citato decreto), monitorate e validate, sono trasferite agli enti responsabili dell’attuazione dei singoli progetti su indicazione delle amministrazioni titolari?</w:t>
      </w:r>
    </w:p>
    <w:p w14:paraId="036E679F" w14:textId="77777777" w:rsidR="005460A6"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Può ottenersi, a riguardo, una breve descrizione dell’iter procedurale di trasferimento?</w:t>
      </w:r>
    </w:p>
    <w:p w14:paraId="2F8311A3" w14:textId="4DD49921" w:rsidR="005460A6" w:rsidRPr="0022063D" w:rsidRDefault="005460A6" w:rsidP="00AF20B4">
      <w:pPr>
        <w:pStyle w:val="xmsolistparagraph"/>
        <w:numPr>
          <w:ilvl w:val="0"/>
          <w:numId w:val="8"/>
        </w:numPr>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lastRenderedPageBreak/>
        <w:t xml:space="preserve">Alcuni enti locali dispongono già di cospicui finanziamenti PNRR, pari a decine di milioni di euro, riguardanti opere di cui talune già appaltate e in fase di contratto. Non tutte le operazioni infrastrutturali, tuttavia, hanno ricevuto l’anticipazione del 10%, pertanto dette S.A. saranno presto costrette all’esborso di considerevoli somme per anticipazioni contrattuali e altre spese afferenti </w:t>
      </w:r>
      <w:proofErr w:type="gramStart"/>
      <w:r w:rsidRPr="0022063D">
        <w:rPr>
          <w:rFonts w:ascii="Bookman Old Style" w:hAnsi="Bookman Old Style" w:cs="Calibri"/>
          <w:color w:val="201F1E"/>
          <w:bdr w:val="none" w:sz="0" w:space="0" w:color="auto" w:frame="1"/>
        </w:rPr>
        <w:t>i</w:t>
      </w:r>
      <w:proofErr w:type="gramEnd"/>
      <w:r w:rsidRPr="0022063D">
        <w:rPr>
          <w:rFonts w:ascii="Bookman Old Style" w:hAnsi="Bookman Old Style" w:cs="Calibri"/>
          <w:color w:val="201F1E"/>
          <w:bdr w:val="none" w:sz="0" w:space="0" w:color="auto" w:frame="1"/>
        </w:rPr>
        <w:t xml:space="preserve"> progetti, che non sempre sono sostenibili dalle Province, per le note difficoltà finanziarie conseguenti alla modifica dell’assetto istituzionale degli scorsi anni.</w:t>
      </w:r>
    </w:p>
    <w:p w14:paraId="447EAF3A" w14:textId="5F5D9860" w:rsidR="001E6970" w:rsidRPr="0022063D" w:rsidRDefault="005460A6" w:rsidP="005460A6">
      <w:pPr>
        <w:pStyle w:val="xmsolistparagraph"/>
        <w:shd w:val="clear" w:color="auto" w:fill="FFFFFF"/>
        <w:spacing w:after="0"/>
        <w:jc w:val="both"/>
        <w:rPr>
          <w:rFonts w:ascii="Bookman Old Style" w:hAnsi="Bookman Old Style" w:cs="Calibri"/>
          <w:color w:val="201F1E"/>
          <w:bdr w:val="none" w:sz="0" w:space="0" w:color="auto" w:frame="1"/>
        </w:rPr>
      </w:pPr>
      <w:r w:rsidRPr="0022063D">
        <w:rPr>
          <w:rFonts w:ascii="Bookman Old Style" w:hAnsi="Bookman Old Style" w:cs="Calibri"/>
          <w:color w:val="201F1E"/>
          <w:bdr w:val="none" w:sz="0" w:space="0" w:color="auto" w:frame="1"/>
        </w:rPr>
        <w:t>A</w:t>
      </w:r>
      <w:r w:rsidR="0022063D">
        <w:rPr>
          <w:rFonts w:ascii="Bookman Old Style" w:hAnsi="Bookman Old Style" w:cs="Calibri"/>
          <w:color w:val="201F1E"/>
          <w:bdr w:val="none" w:sz="0" w:space="0" w:color="auto" w:frame="1"/>
        </w:rPr>
        <w:t>l</w:t>
      </w:r>
      <w:r w:rsidRPr="0022063D">
        <w:rPr>
          <w:rFonts w:ascii="Bookman Old Style" w:hAnsi="Bookman Old Style" w:cs="Calibri"/>
          <w:color w:val="201F1E"/>
          <w:bdr w:val="none" w:sz="0" w:space="0" w:color="auto" w:frame="1"/>
        </w:rPr>
        <w:t xml:space="preserve"> riguardo, è prevista la contrazione di mutui con CDP </w:t>
      </w:r>
      <w:proofErr w:type="spellStart"/>
      <w:r w:rsidRPr="0022063D">
        <w:rPr>
          <w:rFonts w:ascii="Bookman Old Style" w:hAnsi="Bookman Old Style" w:cs="Calibri"/>
          <w:color w:val="201F1E"/>
          <w:bdr w:val="none" w:sz="0" w:space="0" w:color="auto" w:frame="1"/>
        </w:rPr>
        <w:t>SpA</w:t>
      </w:r>
      <w:proofErr w:type="spellEnd"/>
      <w:r w:rsidRPr="0022063D">
        <w:rPr>
          <w:rFonts w:ascii="Bookman Old Style" w:hAnsi="Bookman Old Style" w:cs="Calibri"/>
          <w:color w:val="201F1E"/>
          <w:bdr w:val="none" w:sz="0" w:space="0" w:color="auto" w:frame="1"/>
        </w:rPr>
        <w:t xml:space="preserve"> o, alternativamente, possono attivarsi meccanismi di rimborso delle spese impegnate con I.G.V. di cui si è disposta la liquidazione, ma non si è ancora provveduto al pagamento?</w:t>
      </w:r>
    </w:p>
    <w:p w14:paraId="03D02954" w14:textId="24AB72FE" w:rsidR="001E6970" w:rsidRDefault="001E6970"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0674520" w14:textId="74D3C812"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BAF4682" w14:textId="0E30DFB1"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04024386" w14:textId="65E52453"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22AF6A48" w14:textId="3E8D15BC"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587B55F" w14:textId="0245E2D2"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E1B3594" w14:textId="04E35DD1"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2192C663" w14:textId="16D184EE"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EE56471" w14:textId="414B35EB"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D603D60" w14:textId="701F973D"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06F9F9AC" w14:textId="3EEBEE5C"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C242612" w14:textId="11D57AE6"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5D894DC" w14:textId="20D38474"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D8D2962" w14:textId="5B798D3C"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12C21B8" w14:textId="75167166"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90942EC" w14:textId="73595516"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52228D9" w14:textId="4A85F069"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0F64D559" w14:textId="2A596BB5"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385D752" w14:textId="00A23318"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98ECC13" w14:textId="2637E320"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91108FC" w14:textId="2D927487"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68D35BC" w14:textId="52534D34"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0C5B0E9" w14:textId="1B20BF80"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25F57B5" w14:textId="2EB49C29"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1D7AFD4" w14:textId="2A81372D"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3A2E870D" w14:textId="25FFBF10"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F518B46" w14:textId="5658DAB0"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29CA7F1C" w14:textId="587B2199"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06C4CEEA" w14:textId="4742A2CD"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26C6A5D" w14:textId="74394E18"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575E687" w14:textId="2719B3F8"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2019EC4A" w14:textId="1D8A9965"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692B683E" w14:textId="414B0756"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6654EE6" w14:textId="2790B389"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75444A7C" w14:textId="57EA6E55"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5797934F" w14:textId="6CFB3522" w:rsidR="0022063D" w:rsidRDefault="0022063D" w:rsidP="00960021">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4B07B296" w14:textId="77777777" w:rsidR="0022063D" w:rsidRDefault="0022063D" w:rsidP="0022063D">
      <w:pPr>
        <w:pStyle w:val="xmsolistparagraph"/>
        <w:shd w:val="clear" w:color="auto" w:fill="FFFFFF"/>
        <w:spacing w:before="0" w:beforeAutospacing="0" w:after="0" w:afterAutospacing="0"/>
        <w:jc w:val="both"/>
        <w:rPr>
          <w:rFonts w:ascii="Bookman Old Style" w:hAnsi="Bookman Old Style" w:cs="Calibri"/>
          <w:color w:val="201F1E"/>
          <w:bdr w:val="none" w:sz="0" w:space="0" w:color="auto" w:frame="1"/>
        </w:rPr>
      </w:pPr>
    </w:p>
    <w:p w14:paraId="1B34F08B" w14:textId="32F5DA99" w:rsidR="0022063D" w:rsidRPr="0022063D" w:rsidRDefault="0022063D"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lastRenderedPageBreak/>
        <w:t>ALLEGATO</w:t>
      </w:r>
    </w:p>
    <w:p w14:paraId="75F35D0B" w14:textId="77777777" w:rsidR="0022063D" w:rsidRPr="0022063D" w:rsidRDefault="0022063D"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p>
    <w:p w14:paraId="6596FF90" w14:textId="58FCD139" w:rsidR="001E6970" w:rsidRPr="0022063D" w:rsidRDefault="0022063D"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r w:rsidRPr="0022063D">
        <w:rPr>
          <w:rFonts w:ascii="Bookman Old Style" w:hAnsi="Bookman Old Style" w:cs="Calibri"/>
          <w:b/>
          <w:bCs/>
          <w:color w:val="201F1E"/>
          <w:bdr w:val="none" w:sz="0" w:space="0" w:color="auto" w:frame="1"/>
        </w:rPr>
        <w:t>QUESITI DI CARATTERE PUNTUALE PRESENTATI DALLE PROVINCE</w:t>
      </w:r>
    </w:p>
    <w:p w14:paraId="315F06E0" w14:textId="1CCFF348" w:rsidR="001E6970" w:rsidRDefault="001E6970"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p>
    <w:p w14:paraId="70B4C082" w14:textId="5F5FAB6F" w:rsidR="0022063D" w:rsidRDefault="0022063D"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p>
    <w:p w14:paraId="7440A5CD" w14:textId="77777777" w:rsidR="000A1934" w:rsidRDefault="000A1934"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p>
    <w:p w14:paraId="69DEEC4A" w14:textId="37436F80" w:rsidR="0022063D" w:rsidRDefault="0022063D"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r>
        <w:rPr>
          <w:rFonts w:ascii="Bookman Old Style" w:hAnsi="Bookman Old Style" w:cs="Calibri"/>
          <w:b/>
          <w:bCs/>
          <w:color w:val="201F1E"/>
          <w:bdr w:val="none" w:sz="0" w:space="0" w:color="auto" w:frame="1"/>
        </w:rPr>
        <w:t>Q</w:t>
      </w:r>
      <w:r w:rsidR="00E41170">
        <w:rPr>
          <w:rFonts w:ascii="Bookman Old Style" w:hAnsi="Bookman Old Style" w:cs="Calibri"/>
          <w:b/>
          <w:bCs/>
          <w:color w:val="201F1E"/>
          <w:bdr w:val="none" w:sz="0" w:space="0" w:color="auto" w:frame="1"/>
        </w:rPr>
        <w:t>uesiti più frequenti</w:t>
      </w:r>
    </w:p>
    <w:p w14:paraId="3119642F" w14:textId="77777777" w:rsidR="00E41170" w:rsidRPr="0022063D" w:rsidRDefault="00E41170" w:rsidP="0022063D">
      <w:pPr>
        <w:pStyle w:val="xmsolistparagraph"/>
        <w:shd w:val="clear" w:color="auto" w:fill="FFFFFF"/>
        <w:spacing w:before="0" w:beforeAutospacing="0" w:after="0" w:afterAutospacing="0"/>
        <w:jc w:val="center"/>
        <w:rPr>
          <w:rFonts w:ascii="Bookman Old Style" w:hAnsi="Bookman Old Style" w:cs="Calibri"/>
          <w:b/>
          <w:bCs/>
          <w:color w:val="201F1E"/>
          <w:bdr w:val="none" w:sz="0" w:space="0" w:color="auto" w:frame="1"/>
        </w:rPr>
      </w:pPr>
    </w:p>
    <w:p w14:paraId="188E9AC4" w14:textId="54CCFFB4" w:rsidR="00D9323C" w:rsidRPr="0022063D" w:rsidRDefault="00D9323C" w:rsidP="00960021">
      <w:pPr>
        <w:pStyle w:val="xmsonormal"/>
        <w:numPr>
          <w:ilvl w:val="0"/>
          <w:numId w:val="6"/>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rPr>
        <w:t>Si sono rilevati errori nei dati precaricati ma non vi è la possibilità di modificare questi campi e correggere gli errori rilevati</w:t>
      </w:r>
    </w:p>
    <w:p w14:paraId="6E8DD3F1" w14:textId="41A9167D" w:rsidR="009B41D7" w:rsidRPr="0022063D" w:rsidRDefault="00D9323C" w:rsidP="00960021">
      <w:pPr>
        <w:pStyle w:val="NormaleWeb"/>
        <w:numPr>
          <w:ilvl w:val="0"/>
          <w:numId w:val="6"/>
        </w:numPr>
        <w:jc w:val="both"/>
        <w:rPr>
          <w:rFonts w:ascii="Bookman Old Style" w:hAnsi="Bookman Old Style"/>
          <w:color w:val="000000"/>
        </w:rPr>
      </w:pPr>
      <w:r w:rsidRPr="0022063D">
        <w:rPr>
          <w:rFonts w:ascii="Bookman Old Style" w:hAnsi="Bookman Old Style"/>
          <w:color w:val="000000"/>
        </w:rPr>
        <w:t xml:space="preserve">Per diversi progetti risultano errori bloccanti nella </w:t>
      </w:r>
      <w:r w:rsidR="009B41D7" w:rsidRPr="0022063D">
        <w:rPr>
          <w:rFonts w:ascii="Bookman Old Style" w:hAnsi="Bookman Old Style"/>
          <w:color w:val="000000"/>
        </w:rPr>
        <w:t>fase contabile</w:t>
      </w:r>
      <w:r w:rsidRPr="0022063D">
        <w:rPr>
          <w:rFonts w:ascii="Bookman Old Style" w:hAnsi="Bookman Old Style"/>
          <w:color w:val="000000"/>
        </w:rPr>
        <w:t xml:space="preserve"> e pertanto non è possibile procedere con l’inserimento dati</w:t>
      </w:r>
      <w:r w:rsidR="009B41D7" w:rsidRPr="0022063D">
        <w:rPr>
          <w:rFonts w:ascii="Bookman Old Style" w:hAnsi="Bookman Old Style"/>
          <w:color w:val="000000"/>
        </w:rPr>
        <w:t>. Esiste un manuale esplicativo dei codici di errore, in modo da velocizzarne la comprensione ed avanzare così alle fasi successive?</w:t>
      </w:r>
    </w:p>
    <w:p w14:paraId="68CDAE4D" w14:textId="3E67A8B9" w:rsidR="009B41D7" w:rsidRPr="0022063D" w:rsidRDefault="00D9323C" w:rsidP="00960021">
      <w:pPr>
        <w:pStyle w:val="xmsonormal"/>
        <w:numPr>
          <w:ilvl w:val="0"/>
          <w:numId w:val="6"/>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rPr>
        <w:t xml:space="preserve">Non è chiaro quali siano i campi obbligatori da compilare </w:t>
      </w:r>
      <w:r w:rsidR="00117457" w:rsidRPr="0022063D">
        <w:rPr>
          <w:rFonts w:ascii="Bookman Old Style" w:hAnsi="Bookman Old Style" w:cs="Calibri"/>
          <w:color w:val="000000"/>
        </w:rPr>
        <w:t>senza i quali il sistema non consente di andare avanti con inserimento dati</w:t>
      </w:r>
    </w:p>
    <w:p w14:paraId="29C09E32" w14:textId="593D056E" w:rsidR="00117457" w:rsidRPr="0022063D" w:rsidRDefault="00117457" w:rsidP="00960021">
      <w:pPr>
        <w:pStyle w:val="xmsonormal"/>
        <w:numPr>
          <w:ilvl w:val="0"/>
          <w:numId w:val="6"/>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rPr>
        <w:t>Alcuni enti segnalano alcune lacune nel portale (es. progetti mancanti)</w:t>
      </w:r>
    </w:p>
    <w:p w14:paraId="150621A2" w14:textId="33A1AF54" w:rsidR="00117457" w:rsidRPr="0022063D" w:rsidRDefault="00117457" w:rsidP="00960021">
      <w:pPr>
        <w:pStyle w:val="xmsonormal"/>
        <w:numPr>
          <w:ilvl w:val="0"/>
          <w:numId w:val="6"/>
        </w:numPr>
        <w:shd w:val="clear" w:color="auto" w:fill="FFFFFF"/>
        <w:spacing w:before="0" w:beforeAutospacing="0" w:after="0" w:afterAutospacing="0"/>
        <w:jc w:val="both"/>
        <w:rPr>
          <w:rFonts w:ascii="Bookman Old Style" w:hAnsi="Bookman Old Style" w:cs="Calibri"/>
          <w:color w:val="000000"/>
        </w:rPr>
      </w:pPr>
      <w:r w:rsidRPr="0022063D">
        <w:rPr>
          <w:rFonts w:ascii="Bookman Old Style" w:hAnsi="Bookman Old Style" w:cs="Calibri"/>
          <w:color w:val="000000"/>
        </w:rPr>
        <w:t xml:space="preserve">Alcune Province segnalano di aver trovato elenco di progetti precaricati erroneamente attributi alla provincia. In riscontro a specifica segnalazione assistenza </w:t>
      </w:r>
      <w:proofErr w:type="spellStart"/>
      <w:r w:rsidRPr="0022063D">
        <w:rPr>
          <w:rFonts w:ascii="Bookman Old Style" w:hAnsi="Bookman Old Style" w:cs="Calibri"/>
          <w:color w:val="000000"/>
        </w:rPr>
        <w:t>pnrr</w:t>
      </w:r>
      <w:proofErr w:type="spellEnd"/>
      <w:r w:rsidRPr="0022063D">
        <w:rPr>
          <w:rFonts w:ascii="Bookman Old Style" w:hAnsi="Bookman Old Style" w:cs="Calibri"/>
          <w:color w:val="000000"/>
        </w:rPr>
        <w:t xml:space="preserve"> ha risposto di rivolgersi all’amministrazione titolare del caricamento del progetto ma senza fornire indicazioni specifiche</w:t>
      </w:r>
    </w:p>
    <w:p w14:paraId="52557356" w14:textId="614A33A2" w:rsidR="00117457" w:rsidRPr="0022063D" w:rsidRDefault="00117457" w:rsidP="00960021">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22063D">
        <w:rPr>
          <w:rFonts w:ascii="Bookman Old Style" w:eastAsia="Times New Roman" w:hAnsi="Bookman Old Style" w:cs="Arial"/>
          <w:color w:val="201F1E"/>
          <w:sz w:val="24"/>
          <w:szCs w:val="24"/>
          <w:lang w:eastAsia="it-IT"/>
        </w:rPr>
        <w:t xml:space="preserve">La scadenza del </w:t>
      </w:r>
      <w:proofErr w:type="gramStart"/>
      <w:r w:rsidRPr="0022063D">
        <w:rPr>
          <w:rFonts w:ascii="Bookman Old Style" w:eastAsia="Times New Roman" w:hAnsi="Bookman Old Style" w:cs="Arial"/>
          <w:color w:val="201F1E"/>
          <w:sz w:val="24"/>
          <w:szCs w:val="24"/>
          <w:lang w:eastAsia="it-IT"/>
        </w:rPr>
        <w:t>10</w:t>
      </w:r>
      <w:proofErr w:type="gramEnd"/>
      <w:r w:rsidRPr="0022063D">
        <w:rPr>
          <w:rFonts w:ascii="Bookman Old Style" w:eastAsia="Times New Roman" w:hAnsi="Bookman Old Style" w:cs="Arial"/>
          <w:color w:val="201F1E"/>
          <w:sz w:val="24"/>
          <w:szCs w:val="24"/>
          <w:lang w:eastAsia="it-IT"/>
        </w:rPr>
        <w:t xml:space="preserve"> di ogni mese, in questa fase iniziale in cui tutti i dati di tutti i progetti risultano ancora da inserire, è perentoria e cosa riguarda? Poiché non tutti i progetti sono iniziati né conclusi, non tutti i dati e documenti richiesti sono disponibili.</w:t>
      </w:r>
    </w:p>
    <w:p w14:paraId="3336861B" w14:textId="3F203EDF" w:rsidR="00117457" w:rsidRPr="0022063D" w:rsidRDefault="00117457" w:rsidP="00960021">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proofErr w:type="gramStart"/>
      <w:r w:rsidRPr="0022063D">
        <w:rPr>
          <w:rFonts w:ascii="Bookman Old Style" w:eastAsia="Times New Roman" w:hAnsi="Bookman Old Style" w:cs="Arial"/>
          <w:color w:val="201F1E"/>
          <w:sz w:val="24"/>
          <w:szCs w:val="24"/>
          <w:lang w:eastAsia="it-IT"/>
        </w:rPr>
        <w:t>Pertanto</w:t>
      </w:r>
      <w:proofErr w:type="gramEnd"/>
      <w:r w:rsidRPr="0022063D">
        <w:rPr>
          <w:rFonts w:ascii="Bookman Old Style" w:eastAsia="Times New Roman" w:hAnsi="Bookman Old Style" w:cs="Arial"/>
          <w:color w:val="201F1E"/>
          <w:sz w:val="24"/>
          <w:szCs w:val="24"/>
          <w:lang w:eastAsia="it-IT"/>
        </w:rPr>
        <w:t xml:space="preserve"> fino a che punto occorre caricare e/o validare? Quando occorre procedere alla validazione del progetto? Alla fine della compilazione o in ogni momento che rappresenti lo stato di avanzamento più aggiornato?</w:t>
      </w:r>
    </w:p>
    <w:p w14:paraId="4DC387CF" w14:textId="03BA9874" w:rsidR="00117457" w:rsidRPr="0022063D" w:rsidRDefault="00117457" w:rsidP="00960021">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22063D">
        <w:rPr>
          <w:rFonts w:ascii="Bookman Old Style" w:eastAsia="Times New Roman" w:hAnsi="Bookman Old Style" w:cs="Arial"/>
          <w:color w:val="201F1E"/>
          <w:sz w:val="24"/>
          <w:szCs w:val="24"/>
          <w:lang w:eastAsia="it-IT"/>
        </w:rPr>
        <w:t xml:space="preserve">I dati vengono controllati dall’amministrazione anche se non è richiesta la validazione? E come si procede a validare? Durante la presentazione del corso si è parlato di un cruscotto specifico con pulsante da </w:t>
      </w:r>
      <w:r w:rsidR="00937FB0" w:rsidRPr="0022063D">
        <w:rPr>
          <w:rFonts w:ascii="Bookman Old Style" w:eastAsia="Times New Roman" w:hAnsi="Bookman Old Style" w:cs="Arial"/>
          <w:color w:val="201F1E"/>
          <w:sz w:val="24"/>
          <w:szCs w:val="24"/>
          <w:lang w:eastAsia="it-IT"/>
        </w:rPr>
        <w:t>cliccare</w:t>
      </w:r>
      <w:r w:rsidRPr="0022063D">
        <w:rPr>
          <w:rFonts w:ascii="Bookman Old Style" w:eastAsia="Times New Roman" w:hAnsi="Bookman Old Style" w:cs="Arial"/>
          <w:color w:val="201F1E"/>
          <w:sz w:val="24"/>
          <w:szCs w:val="24"/>
          <w:lang w:eastAsia="it-IT"/>
        </w:rPr>
        <w:t>. Nessuna delle funzioni sembrerebbe presente.</w:t>
      </w:r>
    </w:p>
    <w:p w14:paraId="613DED69" w14:textId="2D1A76FD" w:rsidR="00117457" w:rsidRPr="0022063D" w:rsidRDefault="00117457" w:rsidP="00960021">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22063D">
        <w:rPr>
          <w:rFonts w:ascii="Bookman Old Style" w:eastAsia="Times New Roman" w:hAnsi="Bookman Old Style" w:cs="Arial"/>
          <w:color w:val="201F1E"/>
          <w:sz w:val="24"/>
          <w:szCs w:val="24"/>
          <w:lang w:eastAsia="it-IT"/>
        </w:rPr>
        <w:t>Se in occasione di scadenza/validazione non tutti i documenti sono stati inseriti perché non ancora disponibili, è possibile integrarli successivamente nonostante siano datati antecedentemente alla scadenza/validazione?</w:t>
      </w:r>
    </w:p>
    <w:p w14:paraId="1FC9AD7D" w14:textId="3376DD0A" w:rsidR="00117457" w:rsidRPr="00E41170" w:rsidRDefault="00117457" w:rsidP="00960021">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22063D">
        <w:rPr>
          <w:rFonts w:ascii="Bookman Old Style" w:eastAsia="Times New Roman" w:hAnsi="Bookman Old Style" w:cs="Arial"/>
          <w:color w:val="201F1E"/>
          <w:sz w:val="24"/>
          <w:szCs w:val="24"/>
          <w:lang w:eastAsia="it-IT"/>
        </w:rPr>
        <w:t>In merito alla fase di rendicontazione, quando occorre rendicontare? Unicamente al termine del progetto o è possibile farlo anche in tempi intermedi? In questo secondo caso, quando?</w:t>
      </w:r>
    </w:p>
    <w:p w14:paraId="3B902B2F" w14:textId="77777777" w:rsidR="00E41170" w:rsidRPr="00E41170" w:rsidRDefault="00E41170" w:rsidP="00E41170">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E41170">
        <w:rPr>
          <w:rFonts w:ascii="Bookman Old Style" w:eastAsia="Times New Roman" w:hAnsi="Bookman Old Style" w:cs="Calibri"/>
          <w:color w:val="201F1E"/>
          <w:sz w:val="24"/>
          <w:szCs w:val="24"/>
          <w:lang w:eastAsia="it-IT"/>
        </w:rPr>
        <w:t>non è chiara l’obbligatorietà o meno di compilazione di alcune sezioni;</w:t>
      </w:r>
    </w:p>
    <w:p w14:paraId="720A9D86" w14:textId="29559144" w:rsidR="00E41170" w:rsidRPr="00D20CB7" w:rsidRDefault="00E41170" w:rsidP="008B0C42">
      <w:pPr>
        <w:pStyle w:val="Paragrafoelenco"/>
        <w:numPr>
          <w:ilvl w:val="0"/>
          <w:numId w:val="6"/>
        </w:numPr>
        <w:shd w:val="clear" w:color="auto" w:fill="FFFFFF"/>
        <w:spacing w:after="0" w:line="235" w:lineRule="atLeast"/>
        <w:jc w:val="both"/>
        <w:rPr>
          <w:rFonts w:ascii="Bookman Old Style" w:eastAsia="Times New Roman" w:hAnsi="Bookman Old Style" w:cs="Calibri"/>
          <w:color w:val="201F1E"/>
          <w:sz w:val="24"/>
          <w:szCs w:val="24"/>
          <w:lang w:eastAsia="it-IT"/>
        </w:rPr>
      </w:pPr>
      <w:r w:rsidRPr="00D20CB7">
        <w:rPr>
          <w:rFonts w:ascii="Bookman Old Style" w:eastAsia="Times New Roman" w:hAnsi="Bookman Old Style" w:cs="Calibri"/>
          <w:color w:val="201F1E"/>
          <w:sz w:val="24"/>
          <w:szCs w:val="24"/>
          <w:lang w:eastAsia="it-IT"/>
        </w:rPr>
        <w:t>i manuali disponibili sono di fine 2021, oltre a non corrispondere in tutto e per tutto</w:t>
      </w:r>
      <w:r w:rsidR="00D20CB7" w:rsidRPr="00D20CB7">
        <w:rPr>
          <w:rFonts w:ascii="Bookman Old Style" w:eastAsia="Times New Roman" w:hAnsi="Bookman Old Style" w:cs="Calibri"/>
          <w:color w:val="201F1E"/>
          <w:sz w:val="24"/>
          <w:szCs w:val="24"/>
          <w:lang w:eastAsia="it-IT"/>
        </w:rPr>
        <w:t xml:space="preserve"> </w:t>
      </w:r>
      <w:r w:rsidRPr="00D20CB7">
        <w:rPr>
          <w:rFonts w:ascii="Bookman Old Style" w:eastAsia="Times New Roman" w:hAnsi="Bookman Old Style" w:cs="Calibri"/>
          <w:color w:val="201F1E"/>
          <w:sz w:val="24"/>
          <w:szCs w:val="24"/>
          <w:lang w:eastAsia="it-IT"/>
        </w:rPr>
        <w:t>all'attuale sistema, non riportano le legende relative alle varie voci/codici che si</w:t>
      </w:r>
      <w:r w:rsidR="00D20CB7" w:rsidRPr="00D20CB7">
        <w:rPr>
          <w:rFonts w:ascii="Bookman Old Style" w:eastAsia="Times New Roman" w:hAnsi="Bookman Old Style" w:cs="Calibri"/>
          <w:color w:val="201F1E"/>
          <w:sz w:val="24"/>
          <w:szCs w:val="24"/>
          <w:lang w:eastAsia="it-IT"/>
        </w:rPr>
        <w:t xml:space="preserve"> </w:t>
      </w:r>
      <w:r w:rsidRPr="00D20CB7">
        <w:rPr>
          <w:rFonts w:ascii="Bookman Old Style" w:eastAsia="Times New Roman" w:hAnsi="Bookman Old Style" w:cs="Calibri"/>
          <w:color w:val="201F1E"/>
          <w:sz w:val="24"/>
          <w:szCs w:val="24"/>
          <w:lang w:eastAsia="it-IT"/>
        </w:rPr>
        <w:t>ritrovano in fase di inserimento all'interno dell'applicativo: il sistema è poco intuitivo</w:t>
      </w:r>
      <w:r w:rsidR="00D20CB7">
        <w:rPr>
          <w:rFonts w:ascii="Bookman Old Style" w:eastAsia="Times New Roman" w:hAnsi="Bookman Old Style" w:cs="Calibri"/>
          <w:color w:val="201F1E"/>
          <w:sz w:val="24"/>
          <w:szCs w:val="24"/>
          <w:lang w:eastAsia="it-IT"/>
        </w:rPr>
        <w:t xml:space="preserve"> </w:t>
      </w:r>
      <w:r w:rsidRPr="00D20CB7">
        <w:rPr>
          <w:rFonts w:ascii="Bookman Old Style" w:eastAsia="Times New Roman" w:hAnsi="Bookman Old Style" w:cs="Calibri"/>
          <w:color w:val="201F1E"/>
          <w:sz w:val="24"/>
          <w:szCs w:val="24"/>
          <w:lang w:eastAsia="it-IT"/>
        </w:rPr>
        <w:t>rispetto alle altre piattaforme di rendicontazione già utilizzate;</w:t>
      </w:r>
    </w:p>
    <w:p w14:paraId="5CD00899" w14:textId="1589F187" w:rsidR="00117457" w:rsidRPr="0022063D" w:rsidRDefault="00117457"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68038016" w14:textId="39DB777F" w:rsidR="00937FB0" w:rsidRDefault="00937FB0"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338408E5" w14:textId="6B561726" w:rsidR="000A1934" w:rsidRDefault="000A1934"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60C30477" w14:textId="348F2638" w:rsidR="000A1934" w:rsidRDefault="000A1934"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72B9F5C7" w14:textId="6316BF6A" w:rsidR="000A1934" w:rsidRDefault="000A1934"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7ABA238A" w14:textId="51F263C3" w:rsidR="000A1934" w:rsidRDefault="000A1934" w:rsidP="00960021">
      <w:pPr>
        <w:pStyle w:val="xmsonormal"/>
        <w:shd w:val="clear" w:color="auto" w:fill="FFFFFF"/>
        <w:spacing w:before="0" w:beforeAutospacing="0" w:after="0" w:afterAutospacing="0"/>
        <w:ind w:left="360"/>
        <w:jc w:val="both"/>
        <w:rPr>
          <w:rFonts w:ascii="Bookman Old Style" w:hAnsi="Bookman Old Style" w:cs="Calibri"/>
          <w:color w:val="000000"/>
        </w:rPr>
      </w:pPr>
    </w:p>
    <w:p w14:paraId="1AC3F4A2" w14:textId="0FE30927" w:rsidR="00937FB0" w:rsidRDefault="00E41170" w:rsidP="00E41170">
      <w:pPr>
        <w:pStyle w:val="xmsonormal"/>
        <w:shd w:val="clear" w:color="auto" w:fill="FFFFFF"/>
        <w:spacing w:before="0" w:beforeAutospacing="0" w:after="0" w:afterAutospacing="0"/>
        <w:jc w:val="center"/>
        <w:rPr>
          <w:rFonts w:ascii="Bookman Old Style" w:hAnsi="Bookman Old Style" w:cs="Calibri"/>
          <w:b/>
          <w:bCs/>
          <w:color w:val="000000"/>
        </w:rPr>
      </w:pPr>
      <w:r>
        <w:rPr>
          <w:rFonts w:ascii="Bookman Old Style" w:hAnsi="Bookman Old Style" w:cs="Calibri"/>
          <w:b/>
          <w:bCs/>
          <w:color w:val="000000"/>
        </w:rPr>
        <w:lastRenderedPageBreak/>
        <w:t>Quesiti dei singoli enti</w:t>
      </w:r>
    </w:p>
    <w:p w14:paraId="13E2CE66" w14:textId="7F14DF7D" w:rsidR="000A1934" w:rsidRDefault="000A1934" w:rsidP="00E41170">
      <w:pPr>
        <w:pStyle w:val="xmsonormal"/>
        <w:shd w:val="clear" w:color="auto" w:fill="FFFFFF"/>
        <w:spacing w:before="0" w:beforeAutospacing="0" w:after="0" w:afterAutospacing="0"/>
        <w:jc w:val="center"/>
        <w:rPr>
          <w:rFonts w:ascii="Bookman Old Style" w:hAnsi="Bookman Old Style" w:cs="Calibri"/>
          <w:b/>
          <w:bCs/>
          <w:color w:val="000000"/>
        </w:rPr>
      </w:pPr>
    </w:p>
    <w:p w14:paraId="5ECEC6B4" w14:textId="6097A6E8" w:rsidR="000A1934" w:rsidRDefault="000A1934" w:rsidP="000A1934">
      <w:pPr>
        <w:pStyle w:val="xmsonormal"/>
        <w:numPr>
          <w:ilvl w:val="1"/>
          <w:numId w:val="6"/>
        </w:numPr>
        <w:shd w:val="clear" w:color="auto" w:fill="FFFFFF"/>
        <w:spacing w:before="0" w:beforeAutospacing="0" w:after="0" w:afterAutospacing="0"/>
        <w:jc w:val="both"/>
        <w:rPr>
          <w:rFonts w:ascii="Bookman Old Style" w:hAnsi="Bookman Old Style" w:cs="Calibri"/>
          <w:b/>
          <w:bCs/>
          <w:color w:val="000000"/>
        </w:rPr>
      </w:pPr>
      <w:r>
        <w:rPr>
          <w:rFonts w:ascii="Bookman Old Style" w:hAnsi="Bookman Old Style" w:cs="Calibri"/>
          <w:b/>
          <w:bCs/>
          <w:color w:val="000000"/>
        </w:rPr>
        <w:t>QUESITI PROVINCIA TREVISO</w:t>
      </w:r>
    </w:p>
    <w:p w14:paraId="10811F54" w14:textId="77777777" w:rsidR="000A1934" w:rsidRDefault="000A1934" w:rsidP="000A1934">
      <w:pPr>
        <w:pStyle w:val="xmsonormal"/>
        <w:shd w:val="clear" w:color="auto" w:fill="FFFFFF"/>
        <w:spacing w:before="0" w:beforeAutospacing="0" w:after="0" w:afterAutospacing="0"/>
        <w:jc w:val="both"/>
        <w:rPr>
          <w:rFonts w:ascii="Bookman Old Style" w:hAnsi="Bookman Old Style" w:cs="Calibri"/>
          <w:b/>
          <w:bCs/>
          <w:color w:val="000000"/>
        </w:rPr>
      </w:pPr>
    </w:p>
    <w:p w14:paraId="01A2A51C" w14:textId="74ED5B34" w:rsidR="00D20CB7" w:rsidRDefault="000A1934" w:rsidP="000A1934">
      <w:pPr>
        <w:pStyle w:val="xmsonormal"/>
        <w:numPr>
          <w:ilvl w:val="0"/>
          <w:numId w:val="7"/>
        </w:numPr>
        <w:shd w:val="clear" w:color="auto" w:fill="FFFFFF"/>
        <w:spacing w:before="0" w:beforeAutospacing="0" w:after="0" w:afterAutospacing="0"/>
        <w:jc w:val="both"/>
        <w:rPr>
          <w:rFonts w:ascii="Bookman Old Style" w:hAnsi="Bookman Old Style" w:cs="Calibri"/>
          <w:color w:val="000000"/>
        </w:rPr>
      </w:pPr>
      <w:r>
        <w:rPr>
          <w:rFonts w:ascii="Bookman Old Style" w:hAnsi="Bookman Old Style" w:cs="Calibri"/>
          <w:color w:val="000000"/>
        </w:rPr>
        <w:t>N</w:t>
      </w:r>
      <w:r w:rsidR="00D20CB7" w:rsidRPr="00D20CB7">
        <w:rPr>
          <w:rFonts w:ascii="Bookman Old Style" w:hAnsi="Bookman Old Style" w:cs="Calibri"/>
          <w:color w:val="000000"/>
        </w:rPr>
        <w:t xml:space="preserve">on è chiaro se il sistema </w:t>
      </w:r>
      <w:proofErr w:type="spellStart"/>
      <w:r w:rsidR="00D20CB7" w:rsidRPr="00D20CB7">
        <w:rPr>
          <w:rFonts w:ascii="Bookman Old Style" w:hAnsi="Bookman Old Style" w:cs="Calibri"/>
          <w:color w:val="000000"/>
        </w:rPr>
        <w:t>ReGiS</w:t>
      </w:r>
      <w:proofErr w:type="spellEnd"/>
      <w:r w:rsidR="00D20CB7" w:rsidRPr="00D20CB7">
        <w:rPr>
          <w:rFonts w:ascii="Bookman Old Style" w:hAnsi="Bookman Old Style" w:cs="Calibri"/>
          <w:color w:val="000000"/>
        </w:rPr>
        <w:t xml:space="preserve"> ricavi automaticamente alcune informazioni dalle altre banche dati utilizzate dalla PA ( sarebbe auspicabile!) ; in particolare per quanto riguarda la Gestione Spese in sede di formazione ci era stato </w:t>
      </w:r>
      <w:r w:rsidR="00D20CB7">
        <w:rPr>
          <w:rFonts w:ascii="Bookman Old Style" w:hAnsi="Bookman Old Style" w:cs="Calibri"/>
          <w:color w:val="000000"/>
        </w:rPr>
        <w:t xml:space="preserve"> c</w:t>
      </w:r>
      <w:r w:rsidR="00D20CB7" w:rsidRPr="00D20CB7">
        <w:rPr>
          <w:rFonts w:ascii="Bookman Old Style" w:hAnsi="Bookman Old Style" w:cs="Calibri"/>
          <w:color w:val="000000"/>
        </w:rPr>
        <w:t>omunicato che il sistema acquisiva informazioni dalla banca dati PCC, ma effettuando una simulazione con un CIG in cui sono già stati effettuati dei pagamenti non è avvenuta l'</w:t>
      </w:r>
      <w:proofErr w:type="spellStart"/>
      <w:r w:rsidR="00D20CB7" w:rsidRPr="00D20CB7">
        <w:rPr>
          <w:rFonts w:ascii="Bookman Old Style" w:hAnsi="Bookman Old Style" w:cs="Calibri"/>
          <w:color w:val="000000"/>
        </w:rPr>
        <w:t>aquisizione</w:t>
      </w:r>
      <w:proofErr w:type="spellEnd"/>
      <w:r w:rsidR="00D20CB7" w:rsidRPr="00D20CB7">
        <w:rPr>
          <w:rFonts w:ascii="Bookman Old Style" w:hAnsi="Bookman Old Style" w:cs="Calibri"/>
          <w:color w:val="000000"/>
        </w:rPr>
        <w:t xml:space="preserve"> automatica dei relativi dati; se, dato il numero di interventi a nostro carico, la compilazione manuale dei dati di spesa risultasse obbligatoria e non fosse previsto il sistema automatico, la mole di lavoro allo stato attuale sarebbe insostenibile considerato anche l'extra </w:t>
      </w:r>
      <w:proofErr w:type="spellStart"/>
      <w:r w:rsidR="00D20CB7" w:rsidRPr="00D20CB7">
        <w:rPr>
          <w:rFonts w:ascii="Bookman Old Style" w:hAnsi="Bookman Old Style" w:cs="Calibri"/>
          <w:color w:val="000000"/>
        </w:rPr>
        <w:t>ReGiS</w:t>
      </w:r>
      <w:proofErr w:type="spellEnd"/>
      <w:r w:rsidR="00D20CB7" w:rsidRPr="00D20CB7">
        <w:rPr>
          <w:rFonts w:ascii="Bookman Old Style" w:hAnsi="Bookman Old Style" w:cs="Calibri"/>
          <w:color w:val="000000"/>
        </w:rPr>
        <w:t xml:space="preserve">; </w:t>
      </w:r>
    </w:p>
    <w:p w14:paraId="6B3E3F4B" w14:textId="77777777" w:rsidR="00D20CB7"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si è constato in questi giorni che il sistema varia nella sua struttura informatica (spostamento sezioni), nelle funzionalità (tasti, icone) e nei contenuti (voci/codici richiesti diversi); </w:t>
      </w:r>
    </w:p>
    <w:p w14:paraId="3215534A" w14:textId="77777777" w:rsidR="00D20CB7"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in alcuni interventi con </w:t>
      </w:r>
      <w:proofErr w:type="spellStart"/>
      <w:r w:rsidRPr="00D20CB7">
        <w:rPr>
          <w:rFonts w:ascii="Bookman Old Style" w:hAnsi="Bookman Old Style" w:cs="Calibri"/>
          <w:color w:val="000000"/>
        </w:rPr>
        <w:t>cofinaziamento</w:t>
      </w:r>
      <w:proofErr w:type="spellEnd"/>
      <w:r w:rsidRPr="00D20CB7">
        <w:rPr>
          <w:rFonts w:ascii="Bookman Old Style" w:hAnsi="Bookman Old Style" w:cs="Calibri"/>
          <w:color w:val="000000"/>
        </w:rPr>
        <w:t xml:space="preserve"> da parte della Provincia l'importo di cofinanziamento viene riportato tutto sotto la voce RRF (Recovery Fund) e riportato nella sua totalità come Costo Ammesso nel relativo campo. </w:t>
      </w:r>
      <w:proofErr w:type="gramStart"/>
      <w:r w:rsidRPr="00D20CB7">
        <w:rPr>
          <w:rFonts w:ascii="Bookman Old Style" w:hAnsi="Bookman Old Style" w:cs="Calibri"/>
          <w:color w:val="000000"/>
        </w:rPr>
        <w:t>E'</w:t>
      </w:r>
      <w:proofErr w:type="gramEnd"/>
      <w:r w:rsidRPr="00D20CB7">
        <w:rPr>
          <w:rFonts w:ascii="Bookman Old Style" w:hAnsi="Bookman Old Style" w:cs="Calibri"/>
          <w:color w:val="000000"/>
        </w:rPr>
        <w:t xml:space="preserve"> un errore in quanto la parte di cofinanziamento non è RRF e dovrebbe avere una voce a se stante; </w:t>
      </w:r>
    </w:p>
    <w:p w14:paraId="7BD6A487" w14:textId="77777777" w:rsidR="00D20CB7"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ad oggi nel campo Titolo Progetto viene riportata la dicitura “Progetto in essere edilizia scolastica”, mentre qualche giorno fa era presente l'effettivo titolo dell'intervento. Senza titolo, e solamente con il CUP risulta complicato sapere su quale progetto si sta operando; </w:t>
      </w:r>
    </w:p>
    <w:p w14:paraId="149716D5" w14:textId="77777777" w:rsidR="005C5E9E"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nella sezione Quadro Economico non è precisato a quale fase si riferisca (QE </w:t>
      </w:r>
      <w:proofErr w:type="spellStart"/>
      <w:r w:rsidRPr="00D20CB7">
        <w:rPr>
          <w:rFonts w:ascii="Bookman Old Style" w:hAnsi="Bookman Old Style" w:cs="Calibri"/>
          <w:color w:val="000000"/>
        </w:rPr>
        <w:t>pre</w:t>
      </w:r>
      <w:proofErr w:type="spellEnd"/>
      <w:r w:rsidRPr="00D20CB7">
        <w:rPr>
          <w:rFonts w:ascii="Bookman Old Style" w:hAnsi="Bookman Old Style" w:cs="Calibri"/>
          <w:color w:val="000000"/>
        </w:rPr>
        <w:t xml:space="preserve">-gara, QE aggiudicazione, QE in itinere, QE varianti, QE fine lavori); </w:t>
      </w:r>
    </w:p>
    <w:p w14:paraId="705ADA1A" w14:textId="287E6936" w:rsidR="00D20CB7"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non è chiaro cosa debba essere inserito nella sezione IMPEGNO; </w:t>
      </w:r>
    </w:p>
    <w:p w14:paraId="5F7A707C" w14:textId="77777777" w:rsidR="00D20CB7" w:rsidRDefault="00D20CB7" w:rsidP="000A1934">
      <w:pPr>
        <w:pStyle w:val="xmsonormal"/>
        <w:shd w:val="clear" w:color="auto" w:fill="FFFFFF"/>
        <w:spacing w:before="0" w:beforeAutospacing="0" w:after="0" w:afterAutospacing="0"/>
        <w:jc w:val="both"/>
        <w:rPr>
          <w:rFonts w:ascii="Bookman Old Style" w:hAnsi="Bookman Old Style" w:cs="Calibri"/>
          <w:color w:val="000000"/>
        </w:rPr>
      </w:pPr>
      <w:r w:rsidRPr="00D20CB7">
        <w:rPr>
          <w:rFonts w:ascii="Bookman Old Style" w:hAnsi="Bookman Old Style" w:cs="Calibri"/>
          <w:color w:val="000000"/>
        </w:rPr>
        <w:t xml:space="preserve">• nel caso in cui si siano liquidate delle spese senza aver inoltrato il rendiconto entro il 10, il rendiconto può essere inviato nelle scadenze </w:t>
      </w:r>
      <w:proofErr w:type="gramStart"/>
      <w:r w:rsidRPr="00D20CB7">
        <w:rPr>
          <w:rFonts w:ascii="Bookman Old Style" w:hAnsi="Bookman Old Style" w:cs="Calibri"/>
          <w:color w:val="000000"/>
        </w:rPr>
        <w:t>successive?;</w:t>
      </w:r>
      <w:proofErr w:type="gramEnd"/>
      <w:r w:rsidRPr="00D20CB7">
        <w:rPr>
          <w:rFonts w:ascii="Bookman Old Style" w:hAnsi="Bookman Old Style" w:cs="Calibri"/>
          <w:color w:val="000000"/>
        </w:rPr>
        <w:t xml:space="preserve"> </w:t>
      </w:r>
    </w:p>
    <w:p w14:paraId="2332B8E3" w14:textId="42ECB8C1" w:rsidR="005C5E9E" w:rsidRDefault="005C5E9E" w:rsidP="00D20CB7">
      <w:pPr>
        <w:pStyle w:val="xmsonormal"/>
        <w:shd w:val="clear" w:color="auto" w:fill="FFFFFF"/>
        <w:spacing w:before="0" w:beforeAutospacing="0" w:after="0" w:afterAutospacing="0"/>
        <w:rPr>
          <w:rFonts w:ascii="Bookman Old Style" w:hAnsi="Bookman Old Style" w:cs="Calibri"/>
          <w:color w:val="000000"/>
        </w:rPr>
      </w:pPr>
    </w:p>
    <w:p w14:paraId="0E789304" w14:textId="3EB5C6AB" w:rsidR="000A1934" w:rsidRDefault="000A1934" w:rsidP="00D20CB7">
      <w:pPr>
        <w:pStyle w:val="xmsonormal"/>
        <w:shd w:val="clear" w:color="auto" w:fill="FFFFFF"/>
        <w:spacing w:before="0" w:beforeAutospacing="0" w:after="0" w:afterAutospacing="0"/>
        <w:rPr>
          <w:rFonts w:ascii="Bookman Old Style" w:hAnsi="Bookman Old Style" w:cs="Calibri"/>
          <w:color w:val="000000"/>
        </w:rPr>
      </w:pPr>
    </w:p>
    <w:p w14:paraId="5E936FC0" w14:textId="77777777" w:rsidR="000A1934" w:rsidRDefault="000A1934" w:rsidP="00D20CB7">
      <w:pPr>
        <w:pStyle w:val="xmsonormal"/>
        <w:shd w:val="clear" w:color="auto" w:fill="FFFFFF"/>
        <w:spacing w:before="0" w:beforeAutospacing="0" w:after="0" w:afterAutospacing="0"/>
        <w:rPr>
          <w:rFonts w:ascii="Bookman Old Style" w:hAnsi="Bookman Old Style" w:cs="Calibri"/>
          <w:color w:val="000000"/>
        </w:rPr>
      </w:pPr>
    </w:p>
    <w:p w14:paraId="78095169" w14:textId="45290FDB" w:rsidR="000A1934" w:rsidRPr="000A1934" w:rsidRDefault="000A1934" w:rsidP="000A1934">
      <w:pPr>
        <w:pStyle w:val="xmsonormal"/>
        <w:numPr>
          <w:ilvl w:val="1"/>
          <w:numId w:val="6"/>
        </w:numPr>
        <w:shd w:val="clear" w:color="auto" w:fill="FFFFFF"/>
        <w:spacing w:before="0" w:beforeAutospacing="0" w:after="0" w:afterAutospacing="0"/>
        <w:rPr>
          <w:rFonts w:ascii="Bookman Old Style" w:hAnsi="Bookman Old Style" w:cs="Calibri"/>
          <w:b/>
          <w:bCs/>
          <w:color w:val="000000"/>
        </w:rPr>
      </w:pPr>
      <w:r w:rsidRPr="000A1934">
        <w:rPr>
          <w:rFonts w:ascii="Bookman Old Style" w:hAnsi="Bookman Old Style" w:cs="Calibri"/>
          <w:b/>
          <w:bCs/>
          <w:color w:val="000000"/>
        </w:rPr>
        <w:t>QUESITI PROVINCIA REGGIO EMILIA</w:t>
      </w:r>
    </w:p>
    <w:p w14:paraId="534F81A7" w14:textId="77777777" w:rsidR="005C5E9E" w:rsidRPr="005C5E9E" w:rsidRDefault="005C5E9E" w:rsidP="005C5E9E">
      <w:pPr>
        <w:pStyle w:val="xmsonormal"/>
        <w:shd w:val="clear" w:color="auto" w:fill="FFFFFF"/>
        <w:spacing w:after="0"/>
        <w:rPr>
          <w:rFonts w:ascii="Bookman Old Style" w:hAnsi="Bookman Old Style" w:cs="Calibri"/>
          <w:b/>
          <w:bCs/>
          <w:color w:val="000000"/>
        </w:rPr>
      </w:pPr>
      <w:r w:rsidRPr="005C5E9E">
        <w:rPr>
          <w:rFonts w:ascii="Bookman Old Style" w:hAnsi="Bookman Old Style" w:cs="Calibri"/>
          <w:b/>
          <w:bCs/>
          <w:color w:val="000000"/>
        </w:rPr>
        <w:t>Sezione “Procedura di affidamento” - Anagrafica</w:t>
      </w:r>
    </w:p>
    <w:p w14:paraId="2C2DCCA5" w14:textId="77777777" w:rsidR="005C5E9E" w:rsidRPr="005C5E9E" w:rsidRDefault="005C5E9E" w:rsidP="005C5E9E">
      <w:pPr>
        <w:pStyle w:val="xmsonormal"/>
        <w:shd w:val="clear" w:color="auto" w:fill="FFFFFF"/>
        <w:spacing w:after="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Tempistiche di aggiornamento tra Sitar-</w:t>
      </w:r>
      <w:proofErr w:type="spellStart"/>
      <w:r w:rsidRPr="005C5E9E">
        <w:rPr>
          <w:rFonts w:ascii="Bookman Old Style" w:hAnsi="Bookman Old Style" w:cs="Calibri"/>
          <w:color w:val="000000"/>
        </w:rPr>
        <w:t>smartcig</w:t>
      </w:r>
      <w:proofErr w:type="spellEnd"/>
      <w:r w:rsidRPr="005C5E9E">
        <w:rPr>
          <w:rFonts w:ascii="Bookman Old Style" w:hAnsi="Bookman Old Style" w:cs="Calibri"/>
          <w:color w:val="000000"/>
        </w:rPr>
        <w:t>-</w:t>
      </w:r>
      <w:proofErr w:type="spellStart"/>
      <w:r w:rsidRPr="005C5E9E">
        <w:rPr>
          <w:rFonts w:ascii="Bookman Old Style" w:hAnsi="Bookman Old Style" w:cs="Calibri"/>
          <w:color w:val="000000"/>
        </w:rPr>
        <w:t>Simog</w:t>
      </w:r>
      <w:proofErr w:type="spellEnd"/>
      <w:r w:rsidRPr="005C5E9E">
        <w:rPr>
          <w:rFonts w:ascii="Bookman Old Style" w:hAnsi="Bookman Old Style" w:cs="Calibri"/>
          <w:color w:val="000000"/>
        </w:rPr>
        <w:t xml:space="preserve"> e Regis dei dati che sono stati integrati e/o modificati in modo da avere un allineamento degli stessi sui portali di riferimento.</w:t>
      </w:r>
    </w:p>
    <w:p w14:paraId="74109BC6" w14:textId="77777777" w:rsidR="005C5E9E" w:rsidRPr="005C5E9E" w:rsidRDefault="005C5E9E" w:rsidP="005C5E9E">
      <w:pPr>
        <w:pStyle w:val="xmsonormal"/>
        <w:shd w:val="clear" w:color="auto" w:fill="FFFFFF"/>
        <w:spacing w:after="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 xml:space="preserve">La piattaforma importa i CIG, parte dei quali sono stati presi nell’ambito di un’unica contrattazione pur riferendosi a progetti diversi. </w:t>
      </w:r>
      <w:proofErr w:type="gramStart"/>
      <w:r w:rsidRPr="005C5E9E">
        <w:rPr>
          <w:rFonts w:ascii="Bookman Old Style" w:hAnsi="Bookman Old Style" w:cs="Calibri"/>
          <w:color w:val="000000"/>
        </w:rPr>
        <w:t>Pertanto</w:t>
      </w:r>
      <w:proofErr w:type="gramEnd"/>
      <w:r w:rsidRPr="005C5E9E">
        <w:rPr>
          <w:rFonts w:ascii="Bookman Old Style" w:hAnsi="Bookman Old Style" w:cs="Calibri"/>
          <w:color w:val="000000"/>
        </w:rPr>
        <w:t xml:space="preserve"> si trova il valore totale del contratto e non della singola prestazione oggetto di rendicontazione PNRR.  (es.  il CIG relativo ai servizi tecnici del D’Arzo essendo un appalto integrato presenta un valore totale e non relativo alle singole prestazioni per i due stralci).</w:t>
      </w:r>
    </w:p>
    <w:p w14:paraId="3C34DFDC" w14:textId="77777777" w:rsidR="005C5E9E" w:rsidRPr="005C5E9E" w:rsidRDefault="005C5E9E" w:rsidP="005C5E9E">
      <w:pPr>
        <w:pStyle w:val="xmsonormal"/>
        <w:shd w:val="clear" w:color="auto" w:fill="FFFFFF"/>
        <w:spacing w:after="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 xml:space="preserve">Nella sezione </w:t>
      </w:r>
      <w:proofErr w:type="spellStart"/>
      <w:r w:rsidRPr="005C5E9E">
        <w:rPr>
          <w:rFonts w:ascii="Bookman Old Style" w:hAnsi="Bookman Old Style" w:cs="Calibri"/>
          <w:color w:val="000000"/>
        </w:rPr>
        <w:t>Smartcig</w:t>
      </w:r>
      <w:proofErr w:type="spellEnd"/>
      <w:r w:rsidRPr="005C5E9E">
        <w:rPr>
          <w:rFonts w:ascii="Bookman Old Style" w:hAnsi="Bookman Old Style" w:cs="Calibri"/>
          <w:color w:val="000000"/>
        </w:rPr>
        <w:t xml:space="preserve"> di </w:t>
      </w:r>
      <w:proofErr w:type="spellStart"/>
      <w:r w:rsidRPr="005C5E9E">
        <w:rPr>
          <w:rFonts w:ascii="Bookman Old Style" w:hAnsi="Bookman Old Style" w:cs="Calibri"/>
          <w:color w:val="000000"/>
        </w:rPr>
        <w:t>Anac</w:t>
      </w:r>
      <w:proofErr w:type="spellEnd"/>
      <w:r w:rsidRPr="005C5E9E">
        <w:rPr>
          <w:rFonts w:ascii="Bookman Old Style" w:hAnsi="Bookman Old Style" w:cs="Calibri"/>
          <w:color w:val="000000"/>
        </w:rPr>
        <w:t xml:space="preserve"> si può inserire solo un Cup. Ci sono casi in cui lo </w:t>
      </w:r>
      <w:proofErr w:type="spellStart"/>
      <w:r w:rsidRPr="005C5E9E">
        <w:rPr>
          <w:rFonts w:ascii="Bookman Old Style" w:hAnsi="Bookman Old Style" w:cs="Calibri"/>
          <w:color w:val="000000"/>
        </w:rPr>
        <w:t>smartcig</w:t>
      </w:r>
      <w:proofErr w:type="spellEnd"/>
      <w:r w:rsidRPr="005C5E9E">
        <w:rPr>
          <w:rFonts w:ascii="Bookman Old Style" w:hAnsi="Bookman Old Style" w:cs="Calibri"/>
          <w:color w:val="000000"/>
        </w:rPr>
        <w:t xml:space="preserve"> si riferisce a due o più prestazioni collegati a CUP diversi e nella </w:t>
      </w:r>
      <w:r w:rsidRPr="005C5E9E">
        <w:rPr>
          <w:rFonts w:ascii="Bookman Old Style" w:hAnsi="Bookman Old Style" w:cs="Calibri"/>
          <w:color w:val="000000"/>
        </w:rPr>
        <w:lastRenderedPageBreak/>
        <w:t xml:space="preserve">piattaforma Regis all’interno del progetto il cui Cup non è stato inserito in </w:t>
      </w:r>
      <w:proofErr w:type="spellStart"/>
      <w:r w:rsidRPr="005C5E9E">
        <w:rPr>
          <w:rFonts w:ascii="Bookman Old Style" w:hAnsi="Bookman Old Style" w:cs="Calibri"/>
          <w:color w:val="000000"/>
        </w:rPr>
        <w:t>Anac</w:t>
      </w:r>
      <w:proofErr w:type="spellEnd"/>
      <w:r w:rsidRPr="005C5E9E">
        <w:rPr>
          <w:rFonts w:ascii="Bookman Old Style" w:hAnsi="Bookman Old Style" w:cs="Calibri"/>
          <w:color w:val="000000"/>
        </w:rPr>
        <w:t xml:space="preserve">, lo </w:t>
      </w:r>
      <w:proofErr w:type="spellStart"/>
      <w:r w:rsidRPr="005C5E9E">
        <w:rPr>
          <w:rFonts w:ascii="Bookman Old Style" w:hAnsi="Bookman Old Style" w:cs="Calibri"/>
          <w:color w:val="000000"/>
        </w:rPr>
        <w:t>smartcig</w:t>
      </w:r>
      <w:proofErr w:type="spellEnd"/>
      <w:r w:rsidRPr="005C5E9E">
        <w:rPr>
          <w:rFonts w:ascii="Bookman Old Style" w:hAnsi="Bookman Old Style" w:cs="Calibri"/>
          <w:color w:val="000000"/>
        </w:rPr>
        <w:t xml:space="preserve"> non compare. (es. è stato fatto un unico contratto smart </w:t>
      </w:r>
      <w:proofErr w:type="gramStart"/>
      <w:r w:rsidRPr="005C5E9E">
        <w:rPr>
          <w:rFonts w:ascii="Bookman Old Style" w:hAnsi="Bookman Old Style" w:cs="Calibri"/>
          <w:color w:val="000000"/>
        </w:rPr>
        <w:t>CIG  Z</w:t>
      </w:r>
      <w:proofErr w:type="gramEnd"/>
      <w:r w:rsidRPr="005C5E9E">
        <w:rPr>
          <w:rFonts w:ascii="Bookman Old Style" w:hAnsi="Bookman Old Style" w:cs="Calibri"/>
          <w:color w:val="000000"/>
        </w:rPr>
        <w:t xml:space="preserve">2B34162E2 per due relazioni - Cattaneo e Galvani Iodi ed è stato inserito il solo CUP  del Galvani. Quindi in Regis non compare lo </w:t>
      </w:r>
      <w:proofErr w:type="spellStart"/>
      <w:r w:rsidRPr="005C5E9E">
        <w:rPr>
          <w:rFonts w:ascii="Bookman Old Style" w:hAnsi="Bookman Old Style" w:cs="Calibri"/>
          <w:color w:val="000000"/>
        </w:rPr>
        <w:t>Smartcig</w:t>
      </w:r>
      <w:proofErr w:type="spellEnd"/>
      <w:r w:rsidRPr="005C5E9E">
        <w:rPr>
          <w:rFonts w:ascii="Bookman Old Style" w:hAnsi="Bookman Old Style" w:cs="Calibri"/>
          <w:color w:val="000000"/>
        </w:rPr>
        <w:t>).</w:t>
      </w:r>
    </w:p>
    <w:p w14:paraId="537CC82C" w14:textId="77777777" w:rsidR="005C5E9E" w:rsidRPr="005C5E9E" w:rsidRDefault="005C5E9E" w:rsidP="005C5E9E">
      <w:pPr>
        <w:pStyle w:val="xmsonormal"/>
        <w:shd w:val="clear" w:color="auto" w:fill="FFFFFF"/>
        <w:spacing w:after="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 xml:space="preserve">Modalità d’inserimento del bollettino dei Vigili del Fuoco, tra le spese in assenza di </w:t>
      </w:r>
      <w:proofErr w:type="spellStart"/>
      <w:r w:rsidRPr="005C5E9E">
        <w:rPr>
          <w:rFonts w:ascii="Bookman Old Style" w:hAnsi="Bookman Old Style" w:cs="Calibri"/>
          <w:color w:val="000000"/>
        </w:rPr>
        <w:t>Cig</w:t>
      </w:r>
      <w:proofErr w:type="spellEnd"/>
      <w:r w:rsidRPr="005C5E9E">
        <w:rPr>
          <w:rFonts w:ascii="Bookman Old Style" w:hAnsi="Bookman Old Style" w:cs="Calibri"/>
          <w:color w:val="000000"/>
        </w:rPr>
        <w:t>, non essendoci il riferimento normativo (Codice art.17, lett. H).</w:t>
      </w:r>
    </w:p>
    <w:p w14:paraId="6ADF759D" w14:textId="77777777" w:rsidR="005C5E9E" w:rsidRDefault="005C5E9E" w:rsidP="005C5E9E">
      <w:pPr>
        <w:pStyle w:val="xmsonormal"/>
        <w:shd w:val="clear" w:color="auto" w:fill="FFFFFF"/>
        <w:spacing w:after="0"/>
        <w:rPr>
          <w:rFonts w:ascii="Bookman Old Style" w:hAnsi="Bookman Old Style" w:cs="Calibri"/>
          <w:b/>
          <w:bCs/>
          <w:color w:val="000000"/>
        </w:rPr>
      </w:pPr>
    </w:p>
    <w:p w14:paraId="7518243C" w14:textId="5EE0A324" w:rsidR="005C5E9E" w:rsidRPr="005C5E9E" w:rsidRDefault="005C5E9E" w:rsidP="005C5E9E">
      <w:pPr>
        <w:pStyle w:val="xmsonormal"/>
        <w:shd w:val="clear" w:color="auto" w:fill="FFFFFF"/>
        <w:spacing w:after="0"/>
        <w:rPr>
          <w:rFonts w:ascii="Bookman Old Style" w:hAnsi="Bookman Old Style" w:cs="Calibri"/>
          <w:b/>
          <w:bCs/>
          <w:color w:val="000000"/>
        </w:rPr>
      </w:pPr>
      <w:r w:rsidRPr="005C5E9E">
        <w:rPr>
          <w:rFonts w:ascii="Bookman Old Style" w:hAnsi="Bookman Old Style" w:cs="Calibri"/>
          <w:b/>
          <w:bCs/>
          <w:color w:val="000000"/>
        </w:rPr>
        <w:t>Sezione “Piano dei costi”</w:t>
      </w:r>
    </w:p>
    <w:p w14:paraId="3A331359" w14:textId="77777777" w:rsidR="005C5E9E" w:rsidRPr="005C5E9E" w:rsidRDefault="005C5E9E" w:rsidP="005C5E9E">
      <w:pPr>
        <w:pStyle w:val="xmsonormal"/>
        <w:shd w:val="clear" w:color="auto" w:fill="FFFFFF"/>
        <w:spacing w:after="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 xml:space="preserve">non è chiaro come viene eseguito il controllo di coerenza sul totale opera: il totale deve tornare a livello di ogni anno, o di complessivo tra realizzato e non realizzato? Il salvataggio intermedio viene consentito ma non supera la </w:t>
      </w:r>
      <w:proofErr w:type="spellStart"/>
      <w:r w:rsidRPr="005C5E9E">
        <w:rPr>
          <w:rFonts w:ascii="Bookman Old Style" w:hAnsi="Bookman Old Style" w:cs="Calibri"/>
          <w:color w:val="000000"/>
        </w:rPr>
        <w:t>prevalidazione</w:t>
      </w:r>
      <w:proofErr w:type="spellEnd"/>
      <w:r w:rsidRPr="005C5E9E">
        <w:rPr>
          <w:rFonts w:ascii="Bookman Old Style" w:hAnsi="Bookman Old Style" w:cs="Calibri"/>
          <w:color w:val="000000"/>
        </w:rPr>
        <w:t>.</w:t>
      </w:r>
    </w:p>
    <w:p w14:paraId="547A196B" w14:textId="77777777" w:rsidR="005C5E9E" w:rsidRPr="005C5E9E" w:rsidRDefault="005C5E9E" w:rsidP="005C5E9E">
      <w:pPr>
        <w:pStyle w:val="xmsonormal"/>
        <w:shd w:val="clear" w:color="auto" w:fill="FFFFFF"/>
        <w:spacing w:after="0"/>
        <w:rPr>
          <w:rFonts w:ascii="Bookman Old Style" w:hAnsi="Bookman Old Style" w:cs="Calibri"/>
          <w:b/>
          <w:bCs/>
          <w:color w:val="000000"/>
        </w:rPr>
      </w:pPr>
      <w:r w:rsidRPr="005C5E9E">
        <w:rPr>
          <w:rFonts w:ascii="Bookman Old Style" w:hAnsi="Bookman Old Style" w:cs="Calibri"/>
          <w:b/>
          <w:bCs/>
          <w:color w:val="000000"/>
        </w:rPr>
        <w:t>Sezione “Giustificativi di Spesa”</w:t>
      </w:r>
    </w:p>
    <w:p w14:paraId="48AFEEB2" w14:textId="598B9EBE" w:rsidR="005C5E9E" w:rsidRDefault="005C5E9E" w:rsidP="005C5E9E">
      <w:pPr>
        <w:pStyle w:val="xmsonormal"/>
        <w:shd w:val="clear" w:color="auto" w:fill="FFFFFF"/>
        <w:spacing w:before="0" w:beforeAutospacing="0" w:after="0" w:afterAutospacing="0"/>
        <w:rPr>
          <w:rFonts w:ascii="Bookman Old Style" w:hAnsi="Bookman Old Style" w:cs="Calibri"/>
          <w:color w:val="000000"/>
        </w:rPr>
      </w:pPr>
      <w:r w:rsidRPr="005C5E9E">
        <w:rPr>
          <w:rFonts w:ascii="Bookman Old Style" w:hAnsi="Bookman Old Style" w:cs="Calibri"/>
          <w:color w:val="000000"/>
        </w:rPr>
        <w:t>•</w:t>
      </w:r>
      <w:r w:rsidRPr="005C5E9E">
        <w:rPr>
          <w:rFonts w:ascii="Bookman Old Style" w:hAnsi="Bookman Old Style" w:cs="Calibri"/>
          <w:color w:val="000000"/>
        </w:rPr>
        <w:tab/>
        <w:t>Nonostante la valorizzazione di tutti i campi non consente il salvataggio, quindi di proseguire all</w:t>
      </w:r>
      <w:r w:rsidR="000A1934">
        <w:rPr>
          <w:rFonts w:ascii="Bookman Old Style" w:hAnsi="Bookman Old Style" w:cs="Calibri"/>
          <w:color w:val="000000"/>
        </w:rPr>
        <w:t>e</w:t>
      </w:r>
      <w:r w:rsidRPr="005C5E9E">
        <w:rPr>
          <w:rFonts w:ascii="Bookman Old Style" w:hAnsi="Bookman Old Style" w:cs="Calibri"/>
          <w:color w:val="000000"/>
        </w:rPr>
        <w:t xml:space="preserve"> fasi successive.</w:t>
      </w:r>
    </w:p>
    <w:p w14:paraId="218B4CA2" w14:textId="77777777" w:rsidR="000A1934" w:rsidRDefault="000A1934" w:rsidP="005C5E9E">
      <w:pPr>
        <w:pStyle w:val="xmsonormal"/>
        <w:shd w:val="clear" w:color="auto" w:fill="FFFFFF"/>
        <w:spacing w:before="0" w:beforeAutospacing="0" w:after="0" w:afterAutospacing="0"/>
        <w:rPr>
          <w:rFonts w:ascii="Bookman Old Style" w:hAnsi="Bookman Old Style" w:cs="Calibri"/>
          <w:color w:val="000000"/>
        </w:rPr>
      </w:pPr>
    </w:p>
    <w:p w14:paraId="5A07FE61" w14:textId="7FB6B06B" w:rsidR="00CC516F" w:rsidRDefault="00CC516F" w:rsidP="005C5E9E">
      <w:pPr>
        <w:pStyle w:val="xmsonormal"/>
        <w:shd w:val="clear" w:color="auto" w:fill="FFFFFF"/>
        <w:spacing w:before="0" w:beforeAutospacing="0" w:after="0" w:afterAutospacing="0"/>
        <w:rPr>
          <w:rFonts w:ascii="Bookman Old Style" w:hAnsi="Bookman Old Style" w:cs="Calibri"/>
          <w:color w:val="000000"/>
        </w:rPr>
      </w:pPr>
    </w:p>
    <w:p w14:paraId="1E9AE944" w14:textId="15A2BEAE" w:rsidR="00CC516F" w:rsidRPr="00CC516F" w:rsidRDefault="000A1934" w:rsidP="000A1934">
      <w:pPr>
        <w:pStyle w:val="xmsonormal"/>
        <w:numPr>
          <w:ilvl w:val="1"/>
          <w:numId w:val="6"/>
        </w:numPr>
        <w:shd w:val="clear" w:color="auto" w:fill="FFFFFF"/>
        <w:spacing w:before="0" w:beforeAutospacing="0" w:after="0" w:afterAutospacing="0"/>
        <w:rPr>
          <w:rFonts w:ascii="Bookman Old Style" w:hAnsi="Bookman Old Style" w:cs="Calibri"/>
          <w:b/>
          <w:bCs/>
          <w:color w:val="000000"/>
        </w:rPr>
      </w:pPr>
      <w:r w:rsidRPr="00CC516F">
        <w:rPr>
          <w:rFonts w:ascii="Bookman Old Style" w:hAnsi="Bookman Old Style" w:cs="Calibri"/>
          <w:b/>
          <w:bCs/>
          <w:color w:val="000000"/>
        </w:rPr>
        <w:t>QUESITI PROVINCIA DI FERRARA</w:t>
      </w:r>
    </w:p>
    <w:p w14:paraId="27444C71" w14:textId="54C5C7A4" w:rsidR="00CC516F" w:rsidRDefault="00CC516F" w:rsidP="00CC516F">
      <w:pPr>
        <w:pStyle w:val="xmsonormal"/>
        <w:numPr>
          <w:ilvl w:val="0"/>
          <w:numId w:val="7"/>
        </w:numPr>
        <w:shd w:val="clear" w:color="auto" w:fill="FFFFFF"/>
        <w:spacing w:after="0"/>
        <w:rPr>
          <w:rFonts w:ascii="Bookman Old Style" w:hAnsi="Bookman Old Style" w:cs="Calibri"/>
          <w:color w:val="000000"/>
        </w:rPr>
      </w:pPr>
      <w:r>
        <w:rPr>
          <w:rFonts w:ascii="Bookman Old Style" w:hAnsi="Bookman Old Style" w:cs="Calibri"/>
          <w:color w:val="000000"/>
        </w:rPr>
        <w:t>La</w:t>
      </w:r>
      <w:r w:rsidRPr="00CC516F">
        <w:rPr>
          <w:rFonts w:ascii="Bookman Old Style" w:hAnsi="Bookman Old Style" w:cs="Calibri"/>
          <w:color w:val="000000"/>
        </w:rPr>
        <w:t xml:space="preserve"> Provincia ha </w:t>
      </w:r>
      <w:r>
        <w:rPr>
          <w:rFonts w:ascii="Bookman Old Style" w:hAnsi="Bookman Old Style" w:cs="Calibri"/>
          <w:color w:val="000000"/>
        </w:rPr>
        <w:t xml:space="preserve">trovato su Regis </w:t>
      </w:r>
      <w:r w:rsidRPr="00CC516F">
        <w:rPr>
          <w:rFonts w:ascii="Bookman Old Style" w:hAnsi="Bookman Old Style" w:cs="Calibri"/>
          <w:color w:val="000000"/>
        </w:rPr>
        <w:t>precaricato dalla struttura oltre ai propri 8 progetti, 1 progetto non di competenza; si tratta di un CUP preso nel 2018 dal Comune di Cerrione (Biella) per una scuola materna</w:t>
      </w:r>
      <w:r>
        <w:rPr>
          <w:rFonts w:ascii="Bookman Old Style" w:hAnsi="Bookman Old Style" w:cs="Calibri"/>
          <w:color w:val="000000"/>
        </w:rPr>
        <w:t>. A</w:t>
      </w:r>
      <w:r w:rsidRPr="00CC516F">
        <w:rPr>
          <w:rFonts w:ascii="Bookman Old Style" w:hAnsi="Bookman Old Style" w:cs="Calibri"/>
          <w:color w:val="000000"/>
        </w:rPr>
        <w:t xml:space="preserve">bbiamo segnalato il 13/07 su </w:t>
      </w:r>
      <w:proofErr w:type="spellStart"/>
      <w:proofErr w:type="gramStart"/>
      <w:r w:rsidRPr="00CC516F">
        <w:rPr>
          <w:rFonts w:ascii="Bookman Old Style" w:hAnsi="Bookman Old Style" w:cs="Calibri"/>
          <w:color w:val="000000"/>
        </w:rPr>
        <w:t>regis</w:t>
      </w:r>
      <w:proofErr w:type="spellEnd"/>
      <w:r w:rsidRPr="00CC516F">
        <w:rPr>
          <w:rFonts w:ascii="Bookman Old Style" w:hAnsi="Bookman Old Style" w:cs="Calibri"/>
          <w:color w:val="000000"/>
        </w:rPr>
        <w:t xml:space="preserve">  che</w:t>
      </w:r>
      <w:proofErr w:type="gramEnd"/>
      <w:r w:rsidRPr="00CC516F">
        <w:rPr>
          <w:rFonts w:ascii="Bookman Old Style" w:hAnsi="Bookman Old Style" w:cs="Calibri"/>
          <w:color w:val="000000"/>
        </w:rPr>
        <w:t xml:space="preserve"> questo  CUP non è della Provincia di Ferrara, ma nulla è successo</w:t>
      </w:r>
      <w:r>
        <w:rPr>
          <w:rFonts w:ascii="Bookman Old Style" w:hAnsi="Bookman Old Style" w:cs="Calibri"/>
          <w:color w:val="000000"/>
        </w:rPr>
        <w:t>. D</w:t>
      </w:r>
      <w:r w:rsidRPr="00CC516F">
        <w:rPr>
          <w:rFonts w:ascii="Bookman Old Style" w:hAnsi="Bookman Old Style" w:cs="Calibri"/>
          <w:color w:val="000000"/>
        </w:rPr>
        <w:t>ato che questo CUP non è nostro e non è stato popolato di informazioni, blocca la trasmissione/invio di tutti gli altri interventi propri</w:t>
      </w:r>
      <w:r>
        <w:rPr>
          <w:rFonts w:ascii="Bookman Old Style" w:hAnsi="Bookman Old Style" w:cs="Calibri"/>
          <w:color w:val="000000"/>
        </w:rPr>
        <w:t>.</w:t>
      </w:r>
    </w:p>
    <w:p w14:paraId="45788913" w14:textId="77777777" w:rsidR="00CC516F" w:rsidRPr="00CC516F" w:rsidRDefault="00CC516F" w:rsidP="00CC516F">
      <w:pPr>
        <w:pStyle w:val="Paragrafoelenco"/>
        <w:numPr>
          <w:ilvl w:val="0"/>
          <w:numId w:val="7"/>
        </w:numPr>
        <w:jc w:val="both"/>
        <w:rPr>
          <w:rFonts w:ascii="Bookman Old Style" w:hAnsi="Bookman Old Style"/>
          <w:sz w:val="24"/>
          <w:szCs w:val="24"/>
        </w:rPr>
      </w:pPr>
      <w:r w:rsidRPr="00CC516F">
        <w:rPr>
          <w:rFonts w:ascii="Bookman Old Style" w:hAnsi="Bookman Old Style"/>
          <w:sz w:val="24"/>
          <w:szCs w:val="24"/>
        </w:rPr>
        <w:t>V</w:t>
      </w:r>
      <w:r w:rsidRPr="00CC516F">
        <w:rPr>
          <w:rFonts w:ascii="Bookman Old Style" w:hAnsi="Bookman Old Style"/>
          <w:sz w:val="24"/>
          <w:szCs w:val="24"/>
        </w:rPr>
        <w:t xml:space="preserve">i segnalo </w:t>
      </w:r>
      <w:proofErr w:type="gramStart"/>
      <w:r w:rsidRPr="00CC516F">
        <w:rPr>
          <w:rFonts w:ascii="Bookman Old Style" w:hAnsi="Bookman Old Style"/>
          <w:sz w:val="24"/>
          <w:szCs w:val="24"/>
        </w:rPr>
        <w:t>che come Provincia di Ferrara</w:t>
      </w:r>
      <w:proofErr w:type="gramEnd"/>
      <w:r w:rsidRPr="00CC516F">
        <w:rPr>
          <w:rFonts w:ascii="Bookman Old Style" w:hAnsi="Bookman Old Style"/>
          <w:sz w:val="24"/>
          <w:szCs w:val="24"/>
        </w:rPr>
        <w:t xml:space="preserve">, abbiamo inserito dati riferiti a progetti finanziati su </w:t>
      </w:r>
      <w:proofErr w:type="spellStart"/>
      <w:r w:rsidRPr="00CC516F">
        <w:rPr>
          <w:rFonts w:ascii="Bookman Old Style" w:hAnsi="Bookman Old Style"/>
          <w:sz w:val="24"/>
          <w:szCs w:val="24"/>
        </w:rPr>
        <w:t>ReGiS</w:t>
      </w:r>
      <w:proofErr w:type="spellEnd"/>
      <w:r w:rsidRPr="00CC516F">
        <w:rPr>
          <w:rFonts w:ascii="Bookman Old Style" w:hAnsi="Bookman Old Style"/>
          <w:sz w:val="24"/>
          <w:szCs w:val="24"/>
        </w:rPr>
        <w:t xml:space="preserve">, ma al momento della </w:t>
      </w:r>
      <w:proofErr w:type="spellStart"/>
      <w:r w:rsidRPr="00CC516F">
        <w:rPr>
          <w:rFonts w:ascii="Bookman Old Style" w:hAnsi="Bookman Old Style"/>
          <w:sz w:val="24"/>
          <w:szCs w:val="24"/>
        </w:rPr>
        <w:t>Pre</w:t>
      </w:r>
      <w:proofErr w:type="spellEnd"/>
      <w:r w:rsidRPr="00CC516F">
        <w:rPr>
          <w:rFonts w:ascii="Bookman Old Style" w:hAnsi="Bookman Old Style"/>
          <w:sz w:val="24"/>
          <w:szCs w:val="24"/>
        </w:rPr>
        <w:t xml:space="preserve"> validazione e invio, non è stato possibile eseguire l'invio, </w:t>
      </w:r>
      <w:proofErr w:type="spellStart"/>
      <w:r w:rsidRPr="00CC516F">
        <w:rPr>
          <w:rFonts w:ascii="Bookman Old Style" w:hAnsi="Bookman Old Style"/>
          <w:sz w:val="24"/>
          <w:szCs w:val="24"/>
        </w:rPr>
        <w:t>perchè</w:t>
      </w:r>
      <w:proofErr w:type="spellEnd"/>
      <w:r w:rsidRPr="00CC516F">
        <w:rPr>
          <w:rFonts w:ascii="Bookman Old Style" w:hAnsi="Bookman Old Style"/>
          <w:sz w:val="24"/>
          <w:szCs w:val="24"/>
        </w:rPr>
        <w:t xml:space="preserve"> su tutti e 8 i ns progetti, il sistema segnala una incongruenza fra piano dei costi, quadro economico e finanziamento, che non siamo riusciti a risolvere; anche riprovando a cancellare e inserire i dati</w:t>
      </w:r>
      <w:r w:rsidRPr="00CC516F">
        <w:rPr>
          <w:rFonts w:ascii="Bookman Old Style" w:hAnsi="Bookman Old Style"/>
          <w:sz w:val="24"/>
          <w:szCs w:val="24"/>
        </w:rPr>
        <w:t>. D</w:t>
      </w:r>
      <w:r w:rsidRPr="00CC516F">
        <w:rPr>
          <w:rFonts w:ascii="Bookman Old Style" w:hAnsi="Bookman Old Style"/>
          <w:sz w:val="24"/>
          <w:szCs w:val="24"/>
        </w:rPr>
        <w:t xml:space="preserve">ato che è un errore </w:t>
      </w:r>
      <w:proofErr w:type="gramStart"/>
      <w:r w:rsidRPr="00CC516F">
        <w:rPr>
          <w:rFonts w:ascii="Bookman Old Style" w:hAnsi="Bookman Old Style"/>
          <w:sz w:val="24"/>
          <w:szCs w:val="24"/>
        </w:rPr>
        <w:t>bloccante ,</w:t>
      </w:r>
      <w:proofErr w:type="gramEnd"/>
      <w:r w:rsidRPr="00CC516F">
        <w:rPr>
          <w:rFonts w:ascii="Bookman Old Style" w:hAnsi="Bookman Old Style"/>
          <w:sz w:val="24"/>
          <w:szCs w:val="24"/>
        </w:rPr>
        <w:t xml:space="preserve"> come detto non siamo riusciti ad effettuare invio , scadente oggi</w:t>
      </w:r>
      <w:r w:rsidRPr="00CC516F">
        <w:rPr>
          <w:rFonts w:ascii="Bookman Old Style" w:hAnsi="Bookman Old Style"/>
          <w:sz w:val="24"/>
          <w:szCs w:val="24"/>
        </w:rPr>
        <w:t xml:space="preserve"> 20 luglio; </w:t>
      </w:r>
      <w:r w:rsidRPr="00CC516F">
        <w:rPr>
          <w:rFonts w:ascii="Bookman Old Style" w:hAnsi="Bookman Old Style"/>
          <w:sz w:val="24"/>
          <w:szCs w:val="24"/>
        </w:rPr>
        <w:t>ovviamente abbiamo inviato segnalazioni tramite la piattaforma, ma immagino saranno subissati e non hanno dato risposta</w:t>
      </w:r>
      <w:r w:rsidRPr="00CC516F">
        <w:rPr>
          <w:rFonts w:ascii="Bookman Old Style" w:hAnsi="Bookman Old Style"/>
          <w:sz w:val="24"/>
          <w:szCs w:val="24"/>
        </w:rPr>
        <w:t xml:space="preserve">. </w:t>
      </w:r>
    </w:p>
    <w:p w14:paraId="0A67A1E9" w14:textId="429DB7BF" w:rsidR="00CC516F" w:rsidRDefault="00CC516F" w:rsidP="00CC516F">
      <w:pPr>
        <w:pStyle w:val="Paragrafoelenco"/>
        <w:numPr>
          <w:ilvl w:val="0"/>
          <w:numId w:val="7"/>
        </w:numPr>
        <w:jc w:val="both"/>
        <w:rPr>
          <w:rFonts w:ascii="Bookman Old Style" w:hAnsi="Bookman Old Style"/>
          <w:sz w:val="24"/>
          <w:szCs w:val="24"/>
        </w:rPr>
      </w:pPr>
      <w:r w:rsidRPr="00CC516F">
        <w:rPr>
          <w:rFonts w:ascii="Bookman Old Style" w:hAnsi="Bookman Old Style"/>
          <w:sz w:val="24"/>
          <w:szCs w:val="24"/>
        </w:rPr>
        <w:t>S</w:t>
      </w:r>
      <w:r w:rsidRPr="00CC516F">
        <w:rPr>
          <w:rFonts w:ascii="Bookman Old Style" w:hAnsi="Bookman Old Style"/>
          <w:sz w:val="24"/>
          <w:szCs w:val="24"/>
        </w:rPr>
        <w:t>egnalo inoltre nel caso possiate far arrivare l'informazione agli uffici preposti, che i manuali messi a disposizione necessitano di più specifiche.</w:t>
      </w:r>
    </w:p>
    <w:p w14:paraId="379EE59E" w14:textId="77777777" w:rsidR="000A1934" w:rsidRPr="00CC516F" w:rsidRDefault="000A1934" w:rsidP="000A1934">
      <w:pPr>
        <w:pStyle w:val="Paragrafoelenco"/>
        <w:jc w:val="both"/>
        <w:rPr>
          <w:rFonts w:ascii="Bookman Old Style" w:hAnsi="Bookman Old Style"/>
          <w:sz w:val="24"/>
          <w:szCs w:val="24"/>
        </w:rPr>
      </w:pPr>
    </w:p>
    <w:p w14:paraId="4288B366" w14:textId="5E06B6BF" w:rsidR="00CC516F" w:rsidRPr="002F4BE0" w:rsidRDefault="000A1934" w:rsidP="000A1934">
      <w:pPr>
        <w:pStyle w:val="xmsonormal"/>
        <w:numPr>
          <w:ilvl w:val="1"/>
          <w:numId w:val="6"/>
        </w:numPr>
        <w:shd w:val="clear" w:color="auto" w:fill="FFFFFF"/>
        <w:spacing w:after="0"/>
        <w:rPr>
          <w:rFonts w:ascii="Bookman Old Style" w:hAnsi="Bookman Old Style" w:cs="Calibri"/>
          <w:b/>
          <w:bCs/>
          <w:color w:val="000000"/>
        </w:rPr>
      </w:pPr>
      <w:r w:rsidRPr="002F4BE0">
        <w:rPr>
          <w:rFonts w:ascii="Bookman Old Style" w:hAnsi="Bookman Old Style" w:cs="Calibri"/>
          <w:b/>
          <w:bCs/>
          <w:color w:val="000000"/>
        </w:rPr>
        <w:t>QUESITI PROVINCIA DI VITERBO</w:t>
      </w:r>
    </w:p>
    <w:p w14:paraId="3F31EE2D" w14:textId="16FD7B5F" w:rsidR="002F4BE0" w:rsidRPr="002F4BE0" w:rsidRDefault="002F4BE0" w:rsidP="002F4BE0">
      <w:pPr>
        <w:pStyle w:val="xmsonormal"/>
        <w:numPr>
          <w:ilvl w:val="0"/>
          <w:numId w:val="10"/>
        </w:numPr>
        <w:shd w:val="clear" w:color="auto" w:fill="FFFFFF"/>
        <w:spacing w:after="0"/>
        <w:rPr>
          <w:rFonts w:ascii="Bookman Old Style" w:hAnsi="Bookman Old Style" w:cs="Calibri"/>
          <w:color w:val="000000"/>
        </w:rPr>
      </w:pPr>
      <w:proofErr w:type="gramStart"/>
      <w:r w:rsidRPr="002F4BE0">
        <w:rPr>
          <w:rFonts w:ascii="Bookman Old Style" w:hAnsi="Bookman Old Style" w:cs="Calibri"/>
          <w:color w:val="000000"/>
        </w:rPr>
        <w:t>1°</w:t>
      </w:r>
      <w:proofErr w:type="gramEnd"/>
      <w:r w:rsidRPr="002F4BE0">
        <w:rPr>
          <w:rFonts w:ascii="Bookman Old Style" w:hAnsi="Bookman Old Style" w:cs="Calibri"/>
          <w:color w:val="000000"/>
        </w:rPr>
        <w:t xml:space="preserve">caso: la Provincia di Viterbo ha </w:t>
      </w:r>
      <w:proofErr w:type="spellStart"/>
      <w:r w:rsidRPr="002F4BE0">
        <w:rPr>
          <w:rFonts w:ascii="Bookman Old Style" w:hAnsi="Bookman Old Style" w:cs="Calibri"/>
          <w:color w:val="000000"/>
        </w:rPr>
        <w:t>st</w:t>
      </w:r>
      <w:r w:rsidRPr="002F4BE0">
        <w:rPr>
          <w:rFonts w:ascii="Bookman Old Style" w:hAnsi="Bookman Old Style" w:cs="Calibri"/>
          <w:color w:val="000000"/>
        </w:rPr>
        <w:t>i</w:t>
      </w:r>
      <w:r w:rsidRPr="002F4BE0">
        <w:rPr>
          <w:rFonts w:ascii="Bookman Old Style" w:hAnsi="Bookman Old Style" w:cs="Calibri"/>
          <w:color w:val="000000"/>
        </w:rPr>
        <w:t>plato</w:t>
      </w:r>
      <w:proofErr w:type="spellEnd"/>
      <w:r w:rsidRPr="002F4BE0">
        <w:rPr>
          <w:rFonts w:ascii="Bookman Old Style" w:hAnsi="Bookman Old Style" w:cs="Calibri"/>
          <w:color w:val="000000"/>
        </w:rPr>
        <w:t xml:space="preserve"> una convenzione con il Comune di Viterbo per un progetto PNRR, all'interno di questa si definisce la prima </w:t>
      </w:r>
      <w:r w:rsidRPr="002F4BE0">
        <w:rPr>
          <w:rFonts w:ascii="Bookman Old Style" w:hAnsi="Bookman Old Style" w:cs="Calibri"/>
          <w:color w:val="000000"/>
        </w:rPr>
        <w:lastRenderedPageBreak/>
        <w:t>amministrazione "SOGGETTO ATTUAUTORE" e la seconda "SOGGETTO BENEFICIARIO".</w:t>
      </w:r>
      <w:r w:rsidRPr="002F4BE0">
        <w:rPr>
          <w:rFonts w:ascii="Bookman Old Style" w:hAnsi="Bookman Old Style" w:cs="Calibri"/>
          <w:color w:val="000000"/>
        </w:rPr>
        <w:t xml:space="preserve"> </w:t>
      </w:r>
      <w:r w:rsidRPr="002F4BE0">
        <w:rPr>
          <w:rFonts w:ascii="Bookman Old Style" w:hAnsi="Bookman Old Style" w:cs="Calibri"/>
          <w:color w:val="000000"/>
        </w:rPr>
        <w:t xml:space="preserve"> </w:t>
      </w:r>
      <w:proofErr w:type="spellStart"/>
      <w:r w:rsidRPr="002F4BE0">
        <w:rPr>
          <w:rFonts w:ascii="Bookman Old Style" w:hAnsi="Bookman Old Style" w:cs="Calibri"/>
          <w:color w:val="000000"/>
        </w:rPr>
        <w:t>Benchè</w:t>
      </w:r>
      <w:proofErr w:type="spellEnd"/>
      <w:r w:rsidRPr="002F4BE0">
        <w:rPr>
          <w:rFonts w:ascii="Bookman Old Style" w:hAnsi="Bookman Old Style" w:cs="Calibri"/>
          <w:color w:val="000000"/>
        </w:rPr>
        <w:t xml:space="preserve"> all'interno di questa si specifica che le procedure </w:t>
      </w:r>
      <w:proofErr w:type="gramStart"/>
      <w:r w:rsidRPr="002F4BE0">
        <w:rPr>
          <w:rFonts w:ascii="Bookman Old Style" w:hAnsi="Bookman Old Style" w:cs="Calibri"/>
          <w:color w:val="000000"/>
        </w:rPr>
        <w:t>di  rendicontazione</w:t>
      </w:r>
      <w:proofErr w:type="gramEnd"/>
      <w:r w:rsidRPr="002F4BE0">
        <w:rPr>
          <w:rFonts w:ascii="Bookman Old Style" w:hAnsi="Bookman Old Style" w:cs="Calibri"/>
          <w:color w:val="000000"/>
        </w:rPr>
        <w:t xml:space="preserve"> e di pagamento sono a carico del soggetto beneficiario (Comune) vorremmo avere la possibilità di interagire e monitorare il tutto all'interno del portale.</w:t>
      </w:r>
    </w:p>
    <w:p w14:paraId="1B4FEDA0" w14:textId="77777777" w:rsidR="002F4BE0" w:rsidRDefault="002F4BE0" w:rsidP="002F4BE0">
      <w:pPr>
        <w:pStyle w:val="xmsonormal"/>
        <w:shd w:val="clear" w:color="auto" w:fill="FFFFFF"/>
        <w:spacing w:after="0"/>
        <w:rPr>
          <w:rFonts w:ascii="Bookman Old Style" w:hAnsi="Bookman Old Style" w:cs="Calibri"/>
          <w:color w:val="000000"/>
        </w:rPr>
      </w:pPr>
      <w:r w:rsidRPr="002F4BE0">
        <w:rPr>
          <w:rFonts w:ascii="Bookman Old Style" w:hAnsi="Bookman Old Style" w:cs="Calibri"/>
          <w:color w:val="000000"/>
        </w:rPr>
        <w:t>Sulla base di quanto illustrato si domanda:</w:t>
      </w:r>
    </w:p>
    <w:p w14:paraId="5F4E4F37" w14:textId="2F7F0021" w:rsidR="002F4BE0" w:rsidRPr="002F4BE0" w:rsidRDefault="002F4BE0" w:rsidP="002F4BE0">
      <w:pPr>
        <w:pStyle w:val="xmsonormal"/>
        <w:shd w:val="clear" w:color="auto" w:fill="FFFFFF"/>
        <w:spacing w:after="0"/>
        <w:rPr>
          <w:rFonts w:ascii="Bookman Old Style" w:hAnsi="Bookman Old Style" w:cs="Calibri"/>
          <w:color w:val="000000"/>
        </w:rPr>
      </w:pPr>
      <w:r w:rsidRPr="002F4BE0">
        <w:rPr>
          <w:rFonts w:ascii="Bookman Old Style" w:hAnsi="Bookman Old Style" w:cs="Calibri"/>
          <w:color w:val="000000"/>
        </w:rPr>
        <w:t xml:space="preserve"> - </w:t>
      </w:r>
      <w:r w:rsidRPr="002F4BE0">
        <w:rPr>
          <w:rFonts w:ascii="Bookman Old Style" w:hAnsi="Bookman Old Style" w:cs="Calibri"/>
          <w:color w:val="000000"/>
        </w:rPr>
        <w:t>ricercando</w:t>
      </w:r>
      <w:r w:rsidRPr="002F4BE0">
        <w:rPr>
          <w:rFonts w:ascii="Bookman Old Style" w:hAnsi="Bookman Old Style" w:cs="Calibri"/>
          <w:color w:val="000000"/>
        </w:rPr>
        <w:t xml:space="preserve"> il CUP del progetto citato non riscontriamo alcun risultato, come possiamo inserire il CUP </w:t>
      </w:r>
      <w:proofErr w:type="spellStart"/>
      <w:r w:rsidRPr="002F4BE0">
        <w:rPr>
          <w:rFonts w:ascii="Bookman Old Style" w:hAnsi="Bookman Old Style" w:cs="Calibri"/>
          <w:color w:val="000000"/>
        </w:rPr>
        <w:t>affinchè</w:t>
      </w:r>
      <w:proofErr w:type="spellEnd"/>
      <w:r w:rsidRPr="002F4BE0">
        <w:rPr>
          <w:rFonts w:ascii="Bookman Old Style" w:hAnsi="Bookman Old Style" w:cs="Calibri"/>
          <w:color w:val="000000"/>
        </w:rPr>
        <w:t xml:space="preserve"> anche noi </w:t>
      </w:r>
      <w:r w:rsidRPr="002F4BE0">
        <w:rPr>
          <w:rFonts w:ascii="Bookman Old Style" w:hAnsi="Bookman Old Style" w:cs="Calibri"/>
          <w:color w:val="000000"/>
        </w:rPr>
        <w:t>possiamo</w:t>
      </w:r>
      <w:r w:rsidRPr="002F4BE0">
        <w:rPr>
          <w:rFonts w:ascii="Bookman Old Style" w:hAnsi="Bookman Old Style" w:cs="Calibri"/>
          <w:color w:val="000000"/>
        </w:rPr>
        <w:t xml:space="preserve"> visualizzare il progetto?</w:t>
      </w:r>
    </w:p>
    <w:p w14:paraId="2CA3A2B5" w14:textId="0F92C44A" w:rsidR="002F4BE0" w:rsidRPr="002F4BE0" w:rsidRDefault="002F4BE0" w:rsidP="002F4BE0">
      <w:pPr>
        <w:pStyle w:val="xmsonormal"/>
        <w:shd w:val="clear" w:color="auto" w:fill="FFFFFF"/>
        <w:spacing w:after="0"/>
        <w:rPr>
          <w:rFonts w:ascii="Bookman Old Style" w:hAnsi="Bookman Old Style" w:cs="Calibri"/>
          <w:color w:val="000000"/>
        </w:rPr>
      </w:pPr>
      <w:r w:rsidRPr="002F4BE0">
        <w:rPr>
          <w:rFonts w:ascii="Bookman Old Style" w:hAnsi="Bookman Old Style" w:cs="Calibri"/>
          <w:color w:val="000000"/>
        </w:rPr>
        <w:t xml:space="preserve"> - quale è la </w:t>
      </w:r>
      <w:r w:rsidRPr="002F4BE0">
        <w:rPr>
          <w:rFonts w:ascii="Bookman Old Style" w:hAnsi="Bookman Old Style" w:cs="Calibri"/>
          <w:color w:val="000000"/>
        </w:rPr>
        <w:t>proceduta</w:t>
      </w:r>
      <w:r w:rsidRPr="002F4BE0">
        <w:rPr>
          <w:rFonts w:ascii="Bookman Old Style" w:hAnsi="Bookman Old Style" w:cs="Calibri"/>
          <w:color w:val="000000"/>
        </w:rPr>
        <w:t xml:space="preserve"> corretta per inserire una relazione tra questi due enti?</w:t>
      </w:r>
    </w:p>
    <w:p w14:paraId="7E51C0D9" w14:textId="067FE04D" w:rsidR="002F4BE0" w:rsidRPr="002F4BE0" w:rsidRDefault="002F4BE0" w:rsidP="002F4BE0">
      <w:pPr>
        <w:pStyle w:val="xmsonormal"/>
        <w:shd w:val="clear" w:color="auto" w:fill="FFFFFF"/>
        <w:spacing w:after="0"/>
        <w:rPr>
          <w:rFonts w:ascii="Bookman Old Style" w:hAnsi="Bookman Old Style" w:cs="Calibri"/>
          <w:color w:val="000000"/>
        </w:rPr>
      </w:pPr>
      <w:r w:rsidRPr="002F4BE0">
        <w:rPr>
          <w:rFonts w:ascii="Bookman Old Style" w:hAnsi="Bookman Old Style" w:cs="Calibri"/>
          <w:color w:val="000000"/>
        </w:rPr>
        <w:t>- sulla base dei ruoli presenti all'interno dei soggetti correlati riportati all'interno di REGIS chi definire "SOGGETTO PROGRAMMATORE" e " SOGGETTO BENEFICIARIO"?</w:t>
      </w:r>
    </w:p>
    <w:p w14:paraId="2601A56E" w14:textId="465ADC8A" w:rsidR="002F4BE0" w:rsidRDefault="002F4BE0" w:rsidP="002F4BE0">
      <w:pPr>
        <w:pStyle w:val="xmsonormal"/>
        <w:numPr>
          <w:ilvl w:val="0"/>
          <w:numId w:val="10"/>
        </w:numPr>
        <w:shd w:val="clear" w:color="auto" w:fill="FFFFFF"/>
        <w:spacing w:after="0"/>
        <w:rPr>
          <w:rFonts w:ascii="Bookman Old Style" w:hAnsi="Bookman Old Style" w:cs="Calibri"/>
          <w:color w:val="000000"/>
        </w:rPr>
      </w:pPr>
      <w:r w:rsidRPr="002F4BE0">
        <w:rPr>
          <w:rFonts w:ascii="Bookman Old Style" w:hAnsi="Bookman Old Style" w:cs="Calibri"/>
          <w:color w:val="000000"/>
        </w:rPr>
        <w:t xml:space="preserve">2° CASO: all'interno del settore tecnico sono stati accreditati più RUP, entrando con le rispettive credenziali tutti i RUP vedono tutti i progetti dell'Amministrazione, è corretta questa visualizzazione? Ogni RUP può quindi interagire con tutti i progetti anche dove non risulta il referente? O sarebbe più corretto che </w:t>
      </w:r>
      <w:proofErr w:type="spellStart"/>
      <w:r w:rsidRPr="002F4BE0">
        <w:rPr>
          <w:rFonts w:ascii="Bookman Old Style" w:hAnsi="Bookman Old Style" w:cs="Calibri"/>
          <w:color w:val="000000"/>
        </w:rPr>
        <w:t>ognu</w:t>
      </w:r>
      <w:proofErr w:type="spellEnd"/>
      <w:r w:rsidRPr="002F4BE0">
        <w:rPr>
          <w:rFonts w:ascii="Bookman Old Style" w:hAnsi="Bookman Old Style" w:cs="Calibri"/>
          <w:color w:val="000000"/>
        </w:rPr>
        <w:t xml:space="preserve"> RUP debba visualizzare solamente quelli nei quali è responsabile?</w:t>
      </w:r>
    </w:p>
    <w:p w14:paraId="6C5EAB12" w14:textId="77777777" w:rsidR="002F4BE0" w:rsidRDefault="002F4BE0" w:rsidP="00CC516F">
      <w:pPr>
        <w:pStyle w:val="xmsonormal"/>
        <w:shd w:val="clear" w:color="auto" w:fill="FFFFFF"/>
        <w:spacing w:after="0"/>
        <w:rPr>
          <w:rFonts w:ascii="Bookman Old Style" w:hAnsi="Bookman Old Style" w:cs="Calibri"/>
          <w:b/>
          <w:bCs/>
          <w:color w:val="000000"/>
        </w:rPr>
      </w:pPr>
    </w:p>
    <w:p w14:paraId="55BBA136" w14:textId="2B69001D" w:rsidR="00CC516F" w:rsidRPr="002F4BE0" w:rsidRDefault="000A1934" w:rsidP="000A1934">
      <w:pPr>
        <w:pStyle w:val="xmsonormal"/>
        <w:numPr>
          <w:ilvl w:val="1"/>
          <w:numId w:val="6"/>
        </w:numPr>
        <w:shd w:val="clear" w:color="auto" w:fill="FFFFFF"/>
        <w:spacing w:after="0"/>
        <w:rPr>
          <w:rFonts w:ascii="Bookman Old Style" w:hAnsi="Bookman Old Style" w:cs="Calibri"/>
          <w:b/>
          <w:bCs/>
          <w:color w:val="000000"/>
        </w:rPr>
      </w:pPr>
      <w:r w:rsidRPr="002F4BE0">
        <w:rPr>
          <w:rFonts w:ascii="Bookman Old Style" w:hAnsi="Bookman Old Style" w:cs="Calibri"/>
          <w:b/>
          <w:bCs/>
          <w:color w:val="000000"/>
        </w:rPr>
        <w:t>QUESITI PROVINCIA DI CUNEO</w:t>
      </w:r>
    </w:p>
    <w:p w14:paraId="7247A62B" w14:textId="77777777" w:rsidR="002F4BE0" w:rsidRPr="002F4BE0" w:rsidRDefault="002F4BE0" w:rsidP="002F4BE0">
      <w:pPr>
        <w:numPr>
          <w:ilvl w:val="0"/>
          <w:numId w:val="11"/>
        </w:numPr>
        <w:spacing w:before="100" w:beforeAutospacing="1" w:after="100" w:afterAutospacing="1" w:line="254" w:lineRule="auto"/>
        <w:rPr>
          <w:rFonts w:ascii="Times New Roman" w:eastAsia="Times New Roman" w:hAnsi="Times New Roman" w:cs="Times New Roman"/>
        </w:rPr>
      </w:pPr>
      <w:r w:rsidRPr="002F4BE0">
        <w:rPr>
          <w:rFonts w:ascii="Times New Roman" w:eastAsia="Times New Roman" w:hAnsi="Times New Roman" w:cs="Times New Roman"/>
          <w:b/>
          <w:bCs/>
        </w:rPr>
        <w:t>GESTIONE PROGETTO</w:t>
      </w:r>
      <w:r w:rsidRPr="002F4BE0">
        <w:rPr>
          <w:rFonts w:ascii="Times New Roman" w:eastAsia="Times New Roman" w:hAnsi="Times New Roman" w:cs="Times New Roman"/>
        </w:rPr>
        <w:t>:</w:t>
      </w:r>
    </w:p>
    <w:p w14:paraId="41BEA2D4" w14:textId="77777777" w:rsidR="002F4BE0" w:rsidRPr="002F4BE0" w:rsidRDefault="002F4BE0" w:rsidP="002F4BE0">
      <w:pPr>
        <w:spacing w:line="254" w:lineRule="auto"/>
        <w:ind w:left="1440" w:hanging="360"/>
        <w:contextualSpacing/>
        <w:jc w:val="both"/>
        <w:rPr>
          <w:rFonts w:ascii="Times New Roman" w:eastAsia="Calibri" w:hAnsi="Times New Roman" w:cs="Times New Roman"/>
        </w:rPr>
      </w:pPr>
      <w:r w:rsidRPr="002F4BE0">
        <w:rPr>
          <w:rFonts w:ascii="Times New Roman" w:eastAsia="Calibri" w:hAnsi="Times New Roman" w:cs="Times New Roman"/>
        </w:rPr>
        <w:t>    o</w:t>
      </w:r>
      <w:r w:rsidRPr="002F4BE0">
        <w:rPr>
          <w:rFonts w:ascii="Times New Roman" w:eastAsia="Calibri" w:hAnsi="Times New Roman" w:cs="Times New Roman"/>
          <w:sz w:val="14"/>
          <w:szCs w:val="14"/>
        </w:rPr>
        <w:t xml:space="preserve">   </w:t>
      </w:r>
      <w:r w:rsidRPr="002F4BE0">
        <w:rPr>
          <w:rFonts w:ascii="Times New Roman" w:eastAsia="Calibri" w:hAnsi="Times New Roman" w:cs="Times New Roman"/>
        </w:rPr>
        <w:t xml:space="preserve">L’unico punto in cui è visibile l’elenco dei progetti in capo all’ente è all’interno della </w:t>
      </w:r>
      <w:proofErr w:type="spellStart"/>
      <w:r w:rsidRPr="002F4BE0">
        <w:rPr>
          <w:rFonts w:ascii="Times New Roman" w:eastAsia="Calibri" w:hAnsi="Times New Roman" w:cs="Times New Roman"/>
        </w:rPr>
        <w:t>tile</w:t>
      </w:r>
      <w:proofErr w:type="spellEnd"/>
      <w:r w:rsidRPr="002F4BE0">
        <w:rPr>
          <w:rFonts w:ascii="Times New Roman" w:eastAsia="Calibri" w:hAnsi="Times New Roman" w:cs="Times New Roman"/>
        </w:rPr>
        <w:t xml:space="preserve"> “Ricerca &amp; creazione Soggetto Correlato da Banca dati”, sezione “Finanziamenti”. La visualizzazione risulta possibile </w:t>
      </w:r>
      <w:proofErr w:type="spellStart"/>
      <w:r w:rsidRPr="002F4BE0">
        <w:rPr>
          <w:rFonts w:ascii="Times New Roman" w:eastAsia="Calibri" w:hAnsi="Times New Roman" w:cs="Times New Roman"/>
        </w:rPr>
        <w:t>clickando</w:t>
      </w:r>
      <w:proofErr w:type="spellEnd"/>
      <w:r w:rsidRPr="002F4BE0">
        <w:rPr>
          <w:rFonts w:ascii="Times New Roman" w:eastAsia="Calibri" w:hAnsi="Times New Roman" w:cs="Times New Roman"/>
        </w:rPr>
        <w:t xml:space="preserve"> sul tasto “Ricerca Finanziamenti in capo al soggetto”.</w:t>
      </w:r>
    </w:p>
    <w:p w14:paraId="4979655F" w14:textId="77777777" w:rsidR="002F4BE0" w:rsidRPr="002F4BE0" w:rsidRDefault="002F4BE0" w:rsidP="002F4BE0">
      <w:pPr>
        <w:spacing w:line="254" w:lineRule="auto"/>
        <w:ind w:left="1440" w:hanging="360"/>
        <w:contextualSpacing/>
        <w:jc w:val="both"/>
        <w:rPr>
          <w:rFonts w:ascii="Calibri" w:eastAsia="Calibri" w:hAnsi="Calibri" w:cs="Times New Roman"/>
        </w:rPr>
      </w:pPr>
    </w:p>
    <w:p w14:paraId="5132DCDB" w14:textId="08EE538A" w:rsidR="002F4BE0" w:rsidRPr="002F4BE0" w:rsidRDefault="002F4BE0" w:rsidP="002F4BE0">
      <w:pPr>
        <w:spacing w:line="254" w:lineRule="auto"/>
        <w:rPr>
          <w:rFonts w:ascii="Calibri" w:eastAsia="Times New Roman" w:hAnsi="Calibri" w:cs="Times New Roman"/>
        </w:rPr>
      </w:pPr>
      <w:r w:rsidRPr="002F4BE0">
        <w:rPr>
          <w:rFonts w:ascii="Arial" w:eastAsia="Times New Roman" w:hAnsi="Arial" w:cs="Arial"/>
          <w:noProof/>
        </w:rPr>
        <w:drawing>
          <wp:inline distT="0" distB="0" distL="0" distR="0" wp14:anchorId="10309396" wp14:editId="5C665F34">
            <wp:extent cx="5457825" cy="2592892"/>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65591" cy="2596581"/>
                    </a:xfrm>
                    <a:prstGeom prst="rect">
                      <a:avLst/>
                    </a:prstGeom>
                    <a:noFill/>
                    <a:ln>
                      <a:noFill/>
                    </a:ln>
                  </pic:spPr>
                </pic:pic>
              </a:graphicData>
            </a:graphic>
          </wp:inline>
        </w:drawing>
      </w:r>
    </w:p>
    <w:p w14:paraId="274F9441" w14:textId="66434DFE"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lastRenderedPageBreak/>
        <w:t xml:space="preserve">L’elenco non risulta invece visibile all’interno della </w:t>
      </w:r>
      <w:proofErr w:type="spellStart"/>
      <w:r w:rsidRPr="002F4BE0">
        <w:rPr>
          <w:rFonts w:ascii="Bookman Old Style" w:eastAsia="Calibri" w:hAnsi="Bookman Old Style" w:cs="Arial"/>
        </w:rPr>
        <w:t>tile</w:t>
      </w:r>
      <w:proofErr w:type="spellEnd"/>
      <w:r w:rsidRPr="002F4BE0">
        <w:rPr>
          <w:rFonts w:ascii="Bookman Old Style" w:eastAsia="Calibri" w:hAnsi="Bookman Old Style" w:cs="Arial"/>
        </w:rPr>
        <w:t xml:space="preserve"> dedicata al caricamento dei dati relativi ai progetti “Anagrafica progetto – gestione”.</w:t>
      </w:r>
    </w:p>
    <w:p w14:paraId="32F73B29" w14:textId="4D2D848F"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Facendo la ricerca tramite CUP si rileva il progetto specifico, ma viene chiesto di “Aprirlo e trasferirlo nella lista di lavoro”.</w:t>
      </w:r>
    </w:p>
    <w:p w14:paraId="51A55A8D" w14:textId="3F1406A1"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È corretto operare caricando ogni singolo progetto sulla lista di lavoro oppure dovrebbero già comparire in automatico in tale lista?</w:t>
      </w:r>
    </w:p>
    <w:p w14:paraId="57959D79" w14:textId="7E4F23E7"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In alcuni progetti le tabelle delle diverse sezioni risultano precompilare (</w:t>
      </w:r>
      <w:proofErr w:type="spellStart"/>
      <w:r w:rsidRPr="002F4BE0">
        <w:rPr>
          <w:rFonts w:ascii="Bookman Old Style" w:eastAsia="Calibri" w:hAnsi="Bookman Old Style" w:cs="Arial"/>
        </w:rPr>
        <w:t>esaempio</w:t>
      </w:r>
      <w:proofErr w:type="spellEnd"/>
      <w:r w:rsidRPr="002F4BE0">
        <w:rPr>
          <w:rFonts w:ascii="Bookman Old Style" w:eastAsia="Calibri" w:hAnsi="Bookman Old Style" w:cs="Arial"/>
        </w:rPr>
        <w:t xml:space="preserve"> sezione Anagrafica di Progetto, </w:t>
      </w:r>
      <w:proofErr w:type="spellStart"/>
      <w:r w:rsidRPr="002F4BE0">
        <w:rPr>
          <w:rFonts w:ascii="Bookman Old Style" w:eastAsia="Calibri" w:hAnsi="Bookman Old Style" w:cs="Arial"/>
        </w:rPr>
        <w:t>tabb</w:t>
      </w:r>
      <w:proofErr w:type="spellEnd"/>
      <w:r w:rsidRPr="002F4BE0">
        <w:rPr>
          <w:rFonts w:ascii="Bookman Old Style" w:eastAsia="Calibri" w:hAnsi="Bookman Old Style" w:cs="Arial"/>
        </w:rPr>
        <w:t>. Classificazione progetto e Associazione TAG e altre classificazioni), mentre in altri progetti questo non accade.</w:t>
      </w:r>
    </w:p>
    <w:p w14:paraId="21C70C5E" w14:textId="3D2157D1"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 xml:space="preserve">Per le tabelle più generiche, è corretto inserire in tutti i progetti gli stessi valori dato che non è chiaro cosa scegliere tra le varie opzioni (es. finanziamento a breve o lungo </w:t>
      </w:r>
      <w:proofErr w:type="spellStart"/>
      <w:proofErr w:type="gramStart"/>
      <w:r w:rsidRPr="002F4BE0">
        <w:rPr>
          <w:rFonts w:ascii="Bookman Old Style" w:eastAsia="Calibri" w:hAnsi="Bookman Old Style" w:cs="Arial"/>
        </w:rPr>
        <w:t>termine..</w:t>
      </w:r>
      <w:proofErr w:type="gramEnd"/>
      <w:r w:rsidRPr="002F4BE0">
        <w:rPr>
          <w:rFonts w:ascii="Bookman Old Style" w:eastAsia="Calibri" w:hAnsi="Bookman Old Style" w:cs="Arial"/>
        </w:rPr>
        <w:t>come</w:t>
      </w:r>
      <w:proofErr w:type="spellEnd"/>
      <w:r w:rsidRPr="002F4BE0">
        <w:rPr>
          <w:rFonts w:ascii="Bookman Old Style" w:eastAsia="Calibri" w:hAnsi="Bookman Old Style" w:cs="Arial"/>
        </w:rPr>
        <w:t xml:space="preserve"> si distingue?).</w:t>
      </w:r>
    </w:p>
    <w:p w14:paraId="4C0F5837" w14:textId="506190EF" w:rsidR="002F4BE0" w:rsidRPr="002F4BE0" w:rsidRDefault="002F4BE0" w:rsidP="0038613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Quando si passa da un progetto all'altro, il nuovo progetto che si apre viene visualizzato in maniera scorretta ed incompleta come visibile di seguito (non sono inseriti dati anche obbligatori e che quindi bloccano la possibilità di procedere</w:t>
      </w:r>
      <w:r w:rsidR="00386130">
        <w:rPr>
          <w:rFonts w:ascii="Bookman Old Style" w:eastAsia="Calibri" w:hAnsi="Bookman Old Style" w:cs="Times New Roman"/>
        </w:rPr>
        <w:t xml:space="preserve"> </w:t>
      </w:r>
      <w:r w:rsidRPr="002F4BE0">
        <w:rPr>
          <w:rFonts w:ascii="Bookman Old Style" w:eastAsia="Calibri" w:hAnsi="Bookman Old Style" w:cs="Arial"/>
        </w:rPr>
        <w:t>con la compilazione delle altre sezioni, che invece con una visualizzazione corretta risultano già presenti):</w:t>
      </w:r>
    </w:p>
    <w:p w14:paraId="03B80542" w14:textId="77777777" w:rsidR="002F4BE0" w:rsidRPr="002F4BE0" w:rsidRDefault="002F4BE0" w:rsidP="002F4BE0">
      <w:pPr>
        <w:spacing w:before="100" w:beforeAutospacing="1" w:after="100" w:afterAutospacing="1" w:line="254" w:lineRule="auto"/>
        <w:ind w:left="360"/>
        <w:jc w:val="both"/>
        <w:rPr>
          <w:rFonts w:ascii="Calibri" w:eastAsia="Calibri" w:hAnsi="Calibri" w:cs="Times New Roman"/>
        </w:rPr>
      </w:pPr>
      <w:r w:rsidRPr="002F4BE0">
        <w:rPr>
          <w:rFonts w:ascii="Arial" w:eastAsia="Calibri" w:hAnsi="Arial" w:cs="Arial"/>
          <w:noProof/>
        </w:rPr>
        <w:drawing>
          <wp:inline distT="0" distB="0" distL="0" distR="0" wp14:anchorId="6DD09118" wp14:editId="755B2E3E">
            <wp:extent cx="5429250" cy="26193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0" cy="2619375"/>
                    </a:xfrm>
                    <a:prstGeom prst="rect">
                      <a:avLst/>
                    </a:prstGeom>
                    <a:noFill/>
                    <a:ln>
                      <a:noFill/>
                    </a:ln>
                  </pic:spPr>
                </pic:pic>
              </a:graphicData>
            </a:graphic>
          </wp:inline>
        </w:drawing>
      </w:r>
    </w:p>
    <w:p w14:paraId="45AE6F32" w14:textId="646FBE26" w:rsidR="002F4BE0" w:rsidRPr="002F4BE0" w:rsidRDefault="002F4BE0" w:rsidP="002F4BE0">
      <w:pPr>
        <w:spacing w:before="100" w:beforeAutospacing="1" w:after="100" w:afterAutospacing="1" w:line="254" w:lineRule="auto"/>
        <w:ind w:left="360"/>
        <w:jc w:val="both"/>
        <w:rPr>
          <w:rFonts w:ascii="Bookman Old Style" w:eastAsia="Calibri" w:hAnsi="Bookman Old Style" w:cs="Times New Roman"/>
        </w:rPr>
      </w:pPr>
      <w:r w:rsidRPr="002F4BE0">
        <w:rPr>
          <w:rFonts w:ascii="Bookman Old Style" w:eastAsia="Calibri" w:hAnsi="Bookman Old Style" w:cs="Arial"/>
        </w:rPr>
        <w:t xml:space="preserve"> Per avere la corretta visualizzazione </w:t>
      </w:r>
      <w:proofErr w:type="spellStart"/>
      <w:r w:rsidRPr="002F4BE0">
        <w:rPr>
          <w:rFonts w:ascii="Bookman Old Style" w:eastAsia="Calibri" w:hAnsi="Bookman Old Style" w:cs="Arial"/>
        </w:rPr>
        <w:t>occore</w:t>
      </w:r>
      <w:proofErr w:type="spellEnd"/>
      <w:r w:rsidRPr="002F4BE0">
        <w:rPr>
          <w:rFonts w:ascii="Bookman Old Style" w:eastAsia="Calibri" w:hAnsi="Bookman Old Style" w:cs="Arial"/>
        </w:rPr>
        <w:t xml:space="preserve"> chiudere l'applicativo, rientrare e scegliere il progetto desiderato.</w:t>
      </w:r>
    </w:p>
    <w:p w14:paraId="462F6E1D" w14:textId="2DDEA56D" w:rsidR="002F4BE0" w:rsidRPr="002F4BE0" w:rsidRDefault="002F4BE0" w:rsidP="00386130">
      <w:pPr>
        <w:spacing w:before="100" w:beforeAutospacing="1" w:after="100" w:afterAutospacing="1" w:line="254" w:lineRule="auto"/>
        <w:ind w:left="360"/>
        <w:jc w:val="both"/>
        <w:rPr>
          <w:rFonts w:ascii="Bookman Old Style" w:eastAsia="Times New Roman" w:hAnsi="Bookman Old Style" w:cs="Times New Roman"/>
          <w:sz w:val="24"/>
          <w:szCs w:val="24"/>
          <w:lang w:eastAsia="it-IT"/>
        </w:rPr>
      </w:pPr>
      <w:r w:rsidRPr="002F4BE0">
        <w:rPr>
          <w:rFonts w:ascii="Bookman Old Style" w:eastAsia="Calibri" w:hAnsi="Bookman Old Style" w:cs="Arial"/>
        </w:rPr>
        <w:t> </w:t>
      </w:r>
      <w:r w:rsidRPr="002F4BE0">
        <w:rPr>
          <w:rFonts w:ascii="Bookman Old Style" w:eastAsia="Times New Roman" w:hAnsi="Bookman Old Style" w:cs="Arial"/>
          <w:sz w:val="24"/>
          <w:szCs w:val="24"/>
          <w:lang w:eastAsia="it-IT"/>
        </w:rPr>
        <w:t xml:space="preserve">Caricando i progetti uno ad uno non vengono importati i dati da altre piattaforme (es. BDAP) che però risultano aggiornate. I dati comuni dovrebbero essere caricati in automatico o bisogna riprendere da zero la compilazione su </w:t>
      </w:r>
      <w:proofErr w:type="spellStart"/>
      <w:r w:rsidRPr="002F4BE0">
        <w:rPr>
          <w:rFonts w:ascii="Bookman Old Style" w:eastAsia="Times New Roman" w:hAnsi="Bookman Old Style" w:cs="Arial"/>
          <w:sz w:val="24"/>
          <w:szCs w:val="24"/>
          <w:lang w:eastAsia="it-IT"/>
        </w:rPr>
        <w:t>ReGis</w:t>
      </w:r>
      <w:proofErr w:type="spellEnd"/>
      <w:r w:rsidRPr="002F4BE0">
        <w:rPr>
          <w:rFonts w:ascii="Bookman Old Style" w:eastAsia="Times New Roman" w:hAnsi="Bookman Old Style" w:cs="Arial"/>
          <w:sz w:val="24"/>
          <w:szCs w:val="24"/>
          <w:lang w:eastAsia="it-IT"/>
        </w:rPr>
        <w:t xml:space="preserve">? </w:t>
      </w:r>
    </w:p>
    <w:p w14:paraId="2CC9F89D" w14:textId="74A0B2D1" w:rsidR="002F4BE0" w:rsidRPr="00386130" w:rsidRDefault="002F4BE0" w:rsidP="00386130">
      <w:pPr>
        <w:pStyle w:val="Paragrafoelenco"/>
        <w:numPr>
          <w:ilvl w:val="0"/>
          <w:numId w:val="8"/>
        </w:numPr>
        <w:tabs>
          <w:tab w:val="num" w:pos="720"/>
        </w:tabs>
        <w:spacing w:before="100" w:beforeAutospacing="1" w:after="100" w:afterAutospacing="1" w:line="240" w:lineRule="auto"/>
        <w:rPr>
          <w:rFonts w:ascii="Times New Roman" w:eastAsia="Times New Roman" w:hAnsi="Times New Roman" w:cs="Times New Roman"/>
          <w:sz w:val="24"/>
          <w:szCs w:val="24"/>
          <w:lang w:eastAsia="it-IT"/>
        </w:rPr>
      </w:pPr>
      <w:r w:rsidRPr="00386130">
        <w:rPr>
          <w:rFonts w:ascii="Bookman Old Style" w:eastAsia="Times New Roman" w:hAnsi="Bookman Old Style" w:cs="Arial"/>
          <w:sz w:val="24"/>
          <w:szCs w:val="24"/>
          <w:lang w:eastAsia="it-IT"/>
        </w:rPr>
        <w:t>Quali sono i documenti da caricare obbligatoriamente nelle diverse sezioni e tabelle? Nella guida non sono segnalati e il salvataggio è consentito anche senza allegare documenti</w:t>
      </w:r>
      <w:r w:rsidRPr="00386130">
        <w:rPr>
          <w:rFonts w:ascii="Arial" w:eastAsia="Times New Roman" w:hAnsi="Arial" w:cs="Arial"/>
          <w:sz w:val="24"/>
          <w:szCs w:val="24"/>
          <w:lang w:eastAsia="it-IT"/>
        </w:rPr>
        <w:t>.</w:t>
      </w:r>
    </w:p>
    <w:p w14:paraId="2849097A" w14:textId="6424BB80" w:rsidR="002F4BE0" w:rsidRPr="002F4BE0" w:rsidRDefault="002F4BE0" w:rsidP="00386130">
      <w:pPr>
        <w:tabs>
          <w:tab w:val="num" w:pos="720"/>
        </w:tabs>
        <w:spacing w:before="100" w:beforeAutospacing="1" w:after="100" w:afterAutospacing="1" w:line="240" w:lineRule="auto"/>
        <w:rPr>
          <w:rFonts w:ascii="Calibri" w:eastAsia="Times New Roman" w:hAnsi="Calibri" w:cs="Times New Roman"/>
          <w:b/>
          <w:bCs/>
        </w:rPr>
      </w:pPr>
      <w:r w:rsidRPr="002F4BE0">
        <w:rPr>
          <w:rFonts w:ascii="Arial" w:eastAsia="Calibri" w:hAnsi="Arial" w:cs="Arial"/>
          <w:b/>
          <w:bCs/>
          <w:lang w:eastAsia="it-IT"/>
        </w:rPr>
        <w:lastRenderedPageBreak/>
        <w:t> </w:t>
      </w:r>
      <w:r w:rsidRPr="002F4BE0">
        <w:rPr>
          <w:rFonts w:ascii="Arial" w:eastAsia="Times New Roman" w:hAnsi="Arial" w:cs="Arial"/>
          <w:b/>
          <w:bCs/>
        </w:rPr>
        <w:t>Sezione “Anagrafica Progetto”:</w:t>
      </w:r>
    </w:p>
    <w:p w14:paraId="14FD5601"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r w:rsidRPr="002F4BE0">
        <w:rPr>
          <w:rFonts w:ascii="Arial" w:eastAsia="Calibri" w:hAnsi="Arial" w:cs="Arial"/>
        </w:rPr>
        <w:t xml:space="preserve">    </w:t>
      </w:r>
      <w:r w:rsidRPr="002F4BE0">
        <w:rPr>
          <w:rFonts w:ascii="Bookman Old Style" w:eastAsia="Calibri" w:hAnsi="Bookman Old Style" w:cs="Arial"/>
          <w:sz w:val="24"/>
          <w:szCs w:val="24"/>
        </w:rPr>
        <w:t>o</w:t>
      </w:r>
      <w:r w:rsidRPr="002F4BE0">
        <w:rPr>
          <w:rFonts w:ascii="Bookman Old Style" w:eastAsia="Calibri" w:hAnsi="Bookman Old Style" w:cs="Times New Roman"/>
          <w:sz w:val="24"/>
          <w:szCs w:val="24"/>
        </w:rPr>
        <w:t xml:space="preserve">   </w:t>
      </w:r>
      <w:r w:rsidRPr="002F4BE0">
        <w:rPr>
          <w:rFonts w:ascii="Bookman Old Style" w:eastAsia="Calibri" w:hAnsi="Bookman Old Style" w:cs="Arial"/>
          <w:sz w:val="24"/>
          <w:szCs w:val="24"/>
        </w:rPr>
        <w:t xml:space="preserve">Lo stato progetto appare </w:t>
      </w:r>
      <w:proofErr w:type="spellStart"/>
      <w:proofErr w:type="gramStart"/>
      <w:r w:rsidRPr="002F4BE0">
        <w:rPr>
          <w:rFonts w:ascii="Bookman Old Style" w:eastAsia="Calibri" w:hAnsi="Bookman Old Style" w:cs="Arial"/>
          <w:sz w:val="24"/>
          <w:szCs w:val="24"/>
        </w:rPr>
        <w:t>pre</w:t>
      </w:r>
      <w:proofErr w:type="spellEnd"/>
      <w:r w:rsidRPr="002F4BE0">
        <w:rPr>
          <w:rFonts w:ascii="Bookman Old Style" w:eastAsia="Calibri" w:hAnsi="Bookman Old Style" w:cs="Arial"/>
          <w:sz w:val="24"/>
          <w:szCs w:val="24"/>
        </w:rPr>
        <w:t xml:space="preserve"> impostato</w:t>
      </w:r>
      <w:proofErr w:type="gramEnd"/>
      <w:r w:rsidRPr="002F4BE0">
        <w:rPr>
          <w:rFonts w:ascii="Bookman Old Style" w:eastAsia="Calibri" w:hAnsi="Bookman Old Style" w:cs="Arial"/>
          <w:sz w:val="24"/>
          <w:szCs w:val="24"/>
        </w:rPr>
        <w:t xml:space="preserve">. </w:t>
      </w:r>
      <w:proofErr w:type="gramStart"/>
      <w:r w:rsidRPr="002F4BE0">
        <w:rPr>
          <w:rFonts w:ascii="Bookman Old Style" w:eastAsia="Calibri" w:hAnsi="Bookman Old Style" w:cs="Arial"/>
          <w:sz w:val="24"/>
          <w:szCs w:val="24"/>
        </w:rPr>
        <w:t>Tuttavia</w:t>
      </w:r>
      <w:proofErr w:type="gramEnd"/>
      <w:r w:rsidRPr="002F4BE0">
        <w:rPr>
          <w:rFonts w:ascii="Bookman Old Style" w:eastAsia="Calibri" w:hAnsi="Bookman Old Style" w:cs="Arial"/>
          <w:sz w:val="24"/>
          <w:szCs w:val="24"/>
        </w:rPr>
        <w:t xml:space="preserve"> per alcuni progetti ci sembrerebbe più opportuno modificarlo (per esempio da non avviato a in avviato) ed abbiamo tentato di farlo ma non esiste un tasto di salvataggio e lo stato rimane pertanto quello </w:t>
      </w:r>
      <w:proofErr w:type="spellStart"/>
      <w:r w:rsidRPr="002F4BE0">
        <w:rPr>
          <w:rFonts w:ascii="Bookman Old Style" w:eastAsia="Calibri" w:hAnsi="Bookman Old Style" w:cs="Arial"/>
          <w:sz w:val="24"/>
          <w:szCs w:val="24"/>
        </w:rPr>
        <w:t>pre</w:t>
      </w:r>
      <w:proofErr w:type="spellEnd"/>
      <w:r w:rsidRPr="002F4BE0">
        <w:rPr>
          <w:rFonts w:ascii="Bookman Old Style" w:eastAsia="Calibri" w:hAnsi="Bookman Old Style" w:cs="Arial"/>
          <w:sz w:val="24"/>
          <w:szCs w:val="24"/>
        </w:rPr>
        <w:t xml:space="preserve"> impostato.</w:t>
      </w:r>
    </w:p>
    <w:p w14:paraId="55D91F2E"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r w:rsidRPr="002F4BE0">
        <w:rPr>
          <w:rFonts w:ascii="Bookman Old Style" w:eastAsia="Calibri" w:hAnsi="Bookman Old Style" w:cs="Arial"/>
          <w:sz w:val="24"/>
          <w:szCs w:val="24"/>
        </w:rPr>
        <w:t>     Come occorre procedere? E quale criterio bisogna utilizzare per questa assegnazione (se è possibile modificarla)?</w:t>
      </w:r>
    </w:p>
    <w:p w14:paraId="058E181B"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r w:rsidRPr="002F4BE0">
        <w:rPr>
          <w:rFonts w:ascii="Bookman Old Style" w:eastAsia="Calibri" w:hAnsi="Bookman Old Style" w:cs="Arial"/>
          <w:sz w:val="24"/>
          <w:szCs w:val="24"/>
        </w:rPr>
        <w:t xml:space="preserve">    </w:t>
      </w:r>
      <w:proofErr w:type="gramStart"/>
      <w:r w:rsidRPr="002F4BE0">
        <w:rPr>
          <w:rFonts w:ascii="Bookman Old Style" w:eastAsia="Calibri" w:hAnsi="Bookman Old Style" w:cs="Arial"/>
          <w:sz w:val="24"/>
          <w:szCs w:val="24"/>
        </w:rPr>
        <w:t>o</w:t>
      </w:r>
      <w:r w:rsidRPr="002F4BE0">
        <w:rPr>
          <w:rFonts w:ascii="Bookman Old Style" w:eastAsia="Calibri" w:hAnsi="Bookman Old Style" w:cs="Times New Roman"/>
          <w:sz w:val="24"/>
          <w:szCs w:val="24"/>
        </w:rPr>
        <w:t>  il</w:t>
      </w:r>
      <w:proofErr w:type="gramEnd"/>
      <w:r w:rsidRPr="002F4BE0">
        <w:rPr>
          <w:rFonts w:ascii="Bookman Old Style" w:eastAsia="Calibri" w:hAnsi="Bookman Old Style" w:cs="Times New Roman"/>
          <w:sz w:val="24"/>
          <w:szCs w:val="24"/>
        </w:rPr>
        <w:t xml:space="preserve"> Titolo Progetto da qualche giorno non riporta più la dicitura corretta (quindi l'oggetto con cui è stato caricato il progetto) ma solo la descrizione generica seguente: "Progetto in essere edilizia scolastica".</w:t>
      </w:r>
    </w:p>
    <w:p w14:paraId="373F88F8"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r w:rsidRPr="002F4BE0">
        <w:rPr>
          <w:rFonts w:ascii="Bookman Old Style" w:eastAsia="Calibri" w:hAnsi="Bookman Old Style" w:cs="Arial"/>
          <w:sz w:val="24"/>
          <w:szCs w:val="24"/>
        </w:rPr>
        <w:t xml:space="preserve">    </w:t>
      </w:r>
      <w:proofErr w:type="gramStart"/>
      <w:r w:rsidRPr="002F4BE0">
        <w:rPr>
          <w:rFonts w:ascii="Bookman Old Style" w:eastAsia="Calibri" w:hAnsi="Bookman Old Style" w:cs="Arial"/>
          <w:sz w:val="24"/>
          <w:szCs w:val="24"/>
        </w:rPr>
        <w:t>o</w:t>
      </w:r>
      <w:r w:rsidRPr="002F4BE0">
        <w:rPr>
          <w:rFonts w:ascii="Bookman Old Style" w:eastAsia="Calibri" w:hAnsi="Bookman Old Style" w:cs="Times New Roman"/>
          <w:sz w:val="24"/>
          <w:szCs w:val="24"/>
        </w:rPr>
        <w:t xml:space="preserve">  </w:t>
      </w:r>
      <w:r w:rsidRPr="002F4BE0">
        <w:rPr>
          <w:rFonts w:ascii="Bookman Old Style" w:eastAsia="Calibri" w:hAnsi="Bookman Old Style" w:cs="Arial"/>
          <w:sz w:val="24"/>
          <w:szCs w:val="24"/>
        </w:rPr>
        <w:t>la</w:t>
      </w:r>
      <w:proofErr w:type="gramEnd"/>
      <w:r w:rsidRPr="002F4BE0">
        <w:rPr>
          <w:rFonts w:ascii="Bookman Old Style" w:eastAsia="Calibri" w:hAnsi="Bookman Old Style" w:cs="Arial"/>
          <w:sz w:val="24"/>
          <w:szCs w:val="24"/>
        </w:rPr>
        <w:t xml:space="preserve"> data di inizio prevista in alcuni casi risulta precompilata. </w:t>
      </w:r>
      <w:proofErr w:type="gramStart"/>
      <w:r w:rsidRPr="002F4BE0">
        <w:rPr>
          <w:rFonts w:ascii="Bookman Old Style" w:eastAsia="Calibri" w:hAnsi="Bookman Old Style" w:cs="Arial"/>
          <w:sz w:val="24"/>
          <w:szCs w:val="24"/>
        </w:rPr>
        <w:t>Tuttavia</w:t>
      </w:r>
      <w:proofErr w:type="gramEnd"/>
      <w:r w:rsidRPr="002F4BE0">
        <w:rPr>
          <w:rFonts w:ascii="Bookman Old Style" w:eastAsia="Calibri" w:hAnsi="Bookman Old Style" w:cs="Arial"/>
          <w:sz w:val="24"/>
          <w:szCs w:val="24"/>
        </w:rPr>
        <w:t xml:space="preserve"> questa non coincide con la data caricata su BDAP (che è quella della prima determina di approvazione della fase progettuale iniziale relativa al progetto). Il dato inserito su </w:t>
      </w:r>
      <w:proofErr w:type="spellStart"/>
      <w:r w:rsidRPr="002F4BE0">
        <w:rPr>
          <w:rFonts w:ascii="Bookman Old Style" w:eastAsia="Calibri" w:hAnsi="Bookman Old Style" w:cs="Arial"/>
          <w:sz w:val="24"/>
          <w:szCs w:val="24"/>
        </w:rPr>
        <w:t>ReGis</w:t>
      </w:r>
      <w:proofErr w:type="spellEnd"/>
      <w:r w:rsidRPr="002F4BE0">
        <w:rPr>
          <w:rFonts w:ascii="Bookman Old Style" w:eastAsia="Calibri" w:hAnsi="Bookman Old Style" w:cs="Arial"/>
          <w:sz w:val="24"/>
          <w:szCs w:val="24"/>
        </w:rPr>
        <w:t xml:space="preserve"> da dove è stato ricavato?</w:t>
      </w:r>
    </w:p>
    <w:p w14:paraId="1B765EAC"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r w:rsidRPr="002F4BE0">
        <w:rPr>
          <w:rFonts w:ascii="Bookman Old Style" w:eastAsia="Calibri" w:hAnsi="Bookman Old Style" w:cs="Arial"/>
          <w:sz w:val="24"/>
          <w:szCs w:val="24"/>
        </w:rPr>
        <w:t xml:space="preserve">    È </w:t>
      </w:r>
      <w:proofErr w:type="gramStart"/>
      <w:r w:rsidRPr="002F4BE0">
        <w:rPr>
          <w:rFonts w:ascii="Bookman Old Style" w:eastAsia="Calibri" w:hAnsi="Bookman Old Style" w:cs="Arial"/>
          <w:sz w:val="24"/>
          <w:szCs w:val="24"/>
        </w:rPr>
        <w:t>necessario pertanto</w:t>
      </w:r>
      <w:proofErr w:type="gramEnd"/>
      <w:r w:rsidRPr="002F4BE0">
        <w:rPr>
          <w:rFonts w:ascii="Bookman Old Style" w:eastAsia="Calibri" w:hAnsi="Bookman Old Style" w:cs="Arial"/>
          <w:sz w:val="24"/>
          <w:szCs w:val="24"/>
        </w:rPr>
        <w:t xml:space="preserve"> aggiornare la data su </w:t>
      </w:r>
      <w:proofErr w:type="spellStart"/>
      <w:r w:rsidRPr="002F4BE0">
        <w:rPr>
          <w:rFonts w:ascii="Bookman Old Style" w:eastAsia="Calibri" w:hAnsi="Bookman Old Style" w:cs="Arial"/>
          <w:sz w:val="24"/>
          <w:szCs w:val="24"/>
        </w:rPr>
        <w:t>ReGis</w:t>
      </w:r>
      <w:proofErr w:type="spellEnd"/>
      <w:r w:rsidRPr="002F4BE0">
        <w:rPr>
          <w:rFonts w:ascii="Bookman Old Style" w:eastAsia="Calibri" w:hAnsi="Bookman Old Style" w:cs="Arial"/>
          <w:sz w:val="24"/>
          <w:szCs w:val="24"/>
        </w:rPr>
        <w:t xml:space="preserve"> facendo in modo che coincida con quella di BDAP</w:t>
      </w:r>
    </w:p>
    <w:p w14:paraId="271AB863" w14:textId="77777777" w:rsidR="002F4BE0" w:rsidRPr="002F4BE0" w:rsidRDefault="002F4BE0" w:rsidP="00386130">
      <w:pPr>
        <w:spacing w:line="254" w:lineRule="auto"/>
        <w:ind w:left="1440" w:hanging="360"/>
        <w:contextualSpacing/>
        <w:jc w:val="both"/>
        <w:rPr>
          <w:rFonts w:ascii="Bookman Old Style" w:eastAsia="Calibri" w:hAnsi="Bookman Old Style" w:cs="Times New Roman"/>
          <w:sz w:val="24"/>
          <w:szCs w:val="24"/>
        </w:rPr>
      </w:pPr>
    </w:p>
    <w:p w14:paraId="46099B61" w14:textId="2CE9BF84" w:rsidR="002F4BE0" w:rsidRPr="00386130" w:rsidRDefault="002F4BE0" w:rsidP="00386130">
      <w:pPr>
        <w:pStyle w:val="Paragrafoelenco"/>
        <w:numPr>
          <w:ilvl w:val="0"/>
          <w:numId w:val="8"/>
        </w:numPr>
        <w:tabs>
          <w:tab w:val="num" w:pos="720"/>
        </w:tabs>
        <w:spacing w:line="254" w:lineRule="auto"/>
        <w:jc w:val="both"/>
        <w:rPr>
          <w:rFonts w:ascii="Bookman Old Style" w:eastAsia="Times New Roman" w:hAnsi="Bookman Old Style" w:cs="Times New Roman"/>
          <w:sz w:val="24"/>
          <w:szCs w:val="24"/>
          <w:lang w:eastAsia="it-IT"/>
        </w:rPr>
      </w:pPr>
      <w:r w:rsidRPr="00386130">
        <w:rPr>
          <w:rFonts w:ascii="Bookman Old Style" w:eastAsia="Times New Roman" w:hAnsi="Bookman Old Style" w:cs="Arial"/>
          <w:b/>
          <w:bCs/>
          <w:sz w:val="24"/>
          <w:szCs w:val="24"/>
          <w:lang w:eastAsia="it-IT"/>
        </w:rPr>
        <w:t>Sezione "Soggetti Correlati" -</w:t>
      </w:r>
      <w:r w:rsidRPr="00386130">
        <w:rPr>
          <w:rFonts w:ascii="Bookman Old Style" w:eastAsia="Times New Roman" w:hAnsi="Bookman Old Style" w:cs="Arial"/>
          <w:sz w:val="24"/>
          <w:szCs w:val="24"/>
          <w:lang w:eastAsia="it-IT"/>
        </w:rPr>
        <w:t xml:space="preserve"> tab. "Altri soggetti correlati": come si associano la denominazione del soggetto con la descrizione? Nello specifico all'amministrazione provinciale (soggetto attuatore) che ruoli sono da associare? Programmatore e beneficiario? E chi è il soggetto intermediario?</w:t>
      </w:r>
    </w:p>
    <w:p w14:paraId="3DFF22D4" w14:textId="57DE478F" w:rsidR="002F4BE0" w:rsidRPr="002F4BE0" w:rsidRDefault="002F4BE0" w:rsidP="00386130">
      <w:pPr>
        <w:numPr>
          <w:ilvl w:val="0"/>
          <w:numId w:val="15"/>
        </w:numPr>
        <w:spacing w:before="100" w:beforeAutospacing="1" w:after="100" w:afterAutospacing="1" w:line="254" w:lineRule="auto"/>
        <w:jc w:val="both"/>
        <w:rPr>
          <w:rFonts w:ascii="Bookman Old Style" w:eastAsia="Times New Roman" w:hAnsi="Bookman Old Style" w:cs="Times New Roman"/>
          <w:sz w:val="24"/>
          <w:szCs w:val="24"/>
        </w:rPr>
      </w:pPr>
      <w:r w:rsidRPr="002F4BE0">
        <w:rPr>
          <w:rFonts w:ascii="Bookman Old Style" w:eastAsia="Times New Roman" w:hAnsi="Bookman Old Style" w:cs="Arial"/>
          <w:b/>
          <w:bCs/>
          <w:sz w:val="24"/>
          <w:szCs w:val="24"/>
        </w:rPr>
        <w:t>Sezione “Gestione Fonti”:</w:t>
      </w:r>
      <w:r w:rsidRPr="002F4BE0">
        <w:rPr>
          <w:rFonts w:ascii="Bookman Old Style" w:eastAsia="Times New Roman" w:hAnsi="Bookman Old Style" w:cs="Arial"/>
          <w:sz w:val="24"/>
          <w:szCs w:val="24"/>
        </w:rPr>
        <w:t xml:space="preserve"> quali dati occorre caricare nella tabella “Impegno”? Quelli relativi all’impegno dell’intero progetto/cifra (det. approvazione del progetto definitivo/esecutivo con impegno di spesa) o quelli dei singoli affidamenti man mano che questi vengono assegnati (come su BDAP</w:t>
      </w:r>
      <w:proofErr w:type="gramStart"/>
      <w:r w:rsidRPr="002F4BE0">
        <w:rPr>
          <w:rFonts w:ascii="Bookman Old Style" w:eastAsia="Times New Roman" w:hAnsi="Bookman Old Style" w:cs="Arial"/>
          <w:sz w:val="24"/>
          <w:szCs w:val="24"/>
        </w:rPr>
        <w:t>)?In</w:t>
      </w:r>
      <w:proofErr w:type="gramEnd"/>
      <w:r w:rsidRPr="002F4BE0">
        <w:rPr>
          <w:rFonts w:ascii="Bookman Old Style" w:eastAsia="Times New Roman" w:hAnsi="Bookman Old Style" w:cs="Arial"/>
          <w:sz w:val="24"/>
          <w:szCs w:val="24"/>
        </w:rPr>
        <w:t xml:space="preserve"> questo secondo caso il totale coinciderà con quello del finanziamento unicamente a ultimazione dell’intervento. Questo potrebbe generare errori?</w:t>
      </w:r>
      <w:r w:rsidRPr="002F4BE0">
        <w:rPr>
          <w:rFonts w:ascii="Bookman Old Style" w:eastAsia="Times New Roman" w:hAnsi="Bookman Old Style" w:cs="Times New Roman"/>
          <w:sz w:val="24"/>
          <w:szCs w:val="24"/>
        </w:rPr>
        <w:t xml:space="preserve"> </w:t>
      </w:r>
    </w:p>
    <w:p w14:paraId="7EA2197D" w14:textId="77777777" w:rsidR="002F4BE0" w:rsidRPr="002F4BE0" w:rsidRDefault="002F4BE0" w:rsidP="00386130">
      <w:pPr>
        <w:numPr>
          <w:ilvl w:val="0"/>
          <w:numId w:val="16"/>
        </w:numPr>
        <w:spacing w:before="100" w:beforeAutospacing="1" w:after="100" w:afterAutospacing="1" w:line="254" w:lineRule="auto"/>
        <w:jc w:val="both"/>
        <w:rPr>
          <w:rFonts w:ascii="Bookman Old Style" w:eastAsia="Times New Roman" w:hAnsi="Bookman Old Style" w:cs="Times New Roman"/>
          <w:sz w:val="24"/>
          <w:szCs w:val="24"/>
        </w:rPr>
      </w:pPr>
      <w:proofErr w:type="gramStart"/>
      <w:r w:rsidRPr="002F4BE0">
        <w:rPr>
          <w:rFonts w:ascii="Bookman Old Style" w:eastAsia="Times New Roman" w:hAnsi="Bookman Old Style" w:cs="Arial"/>
          <w:sz w:val="24"/>
          <w:szCs w:val="24"/>
        </w:rPr>
        <w:t>Inoltre</w:t>
      </w:r>
      <w:proofErr w:type="gramEnd"/>
      <w:r w:rsidRPr="002F4BE0">
        <w:rPr>
          <w:rFonts w:ascii="Bookman Old Style" w:eastAsia="Times New Roman" w:hAnsi="Bookman Old Style" w:cs="Arial"/>
          <w:sz w:val="24"/>
          <w:szCs w:val="24"/>
        </w:rPr>
        <w:t xml:space="preserve"> se esistono più finanziamenti pubblici (MIUR e GSE) occorre caricare la cifra divisa pro quota tra questi o basta caricare il totale progetto, trattandosi comunque di finanziamenti pubblici?</w:t>
      </w:r>
    </w:p>
    <w:p w14:paraId="6CDFE081" w14:textId="1D396B25" w:rsidR="002F4BE0" w:rsidRDefault="002F4BE0" w:rsidP="00386130">
      <w:pPr>
        <w:tabs>
          <w:tab w:val="num" w:pos="720"/>
        </w:tabs>
        <w:spacing w:line="254" w:lineRule="auto"/>
        <w:ind w:left="720"/>
        <w:contextualSpacing/>
        <w:jc w:val="both"/>
        <w:rPr>
          <w:rFonts w:ascii="Bookman Old Style" w:eastAsia="Times New Roman" w:hAnsi="Bookman Old Style" w:cs="Arial"/>
          <w:sz w:val="24"/>
          <w:szCs w:val="24"/>
        </w:rPr>
      </w:pPr>
      <w:r w:rsidRPr="002F4BE0">
        <w:rPr>
          <w:rFonts w:ascii="Bookman Old Style" w:eastAsia="Calibri" w:hAnsi="Bookman Old Style" w:cs="Arial"/>
          <w:sz w:val="24"/>
          <w:szCs w:val="24"/>
        </w:rPr>
        <w:t> </w:t>
      </w:r>
      <w:r w:rsidRPr="002F4BE0">
        <w:rPr>
          <w:rFonts w:ascii="Bookman Old Style" w:eastAsia="Times New Roman" w:hAnsi="Bookman Old Style" w:cs="Arial"/>
          <w:b/>
          <w:bCs/>
          <w:sz w:val="24"/>
          <w:szCs w:val="24"/>
        </w:rPr>
        <w:t>Sezione “Indicatori di Progetto</w:t>
      </w:r>
      <w:r w:rsidRPr="002F4BE0">
        <w:rPr>
          <w:rFonts w:ascii="Bookman Old Style" w:eastAsia="Times New Roman" w:hAnsi="Bookman Old Style" w:cs="Arial"/>
          <w:sz w:val="24"/>
          <w:szCs w:val="24"/>
        </w:rPr>
        <w:t>”: la tabella “Indicatori Comuni e Output” appare precompilata e risulta possibile inserire i valori obbligatori richiesti (valore programmato ed eventualmente realizzato) solo compilando i campi di anno e mese. Quali anno e mese sono da inserire? Quelli di inizio progetto o altri?</w:t>
      </w:r>
    </w:p>
    <w:p w14:paraId="3ED02C01" w14:textId="77777777" w:rsidR="00386130" w:rsidRPr="002F4BE0" w:rsidRDefault="00386130" w:rsidP="00386130">
      <w:pPr>
        <w:tabs>
          <w:tab w:val="num" w:pos="720"/>
        </w:tabs>
        <w:spacing w:line="254" w:lineRule="auto"/>
        <w:ind w:left="720"/>
        <w:contextualSpacing/>
        <w:jc w:val="both"/>
        <w:rPr>
          <w:rFonts w:ascii="Bookman Old Style" w:eastAsia="Times New Roman" w:hAnsi="Bookman Old Style" w:cs="Times New Roman"/>
          <w:sz w:val="24"/>
          <w:szCs w:val="24"/>
        </w:rPr>
      </w:pPr>
    </w:p>
    <w:p w14:paraId="63B49A04" w14:textId="48179F35" w:rsidR="002F4BE0" w:rsidRPr="002F4BE0" w:rsidRDefault="002F4BE0" w:rsidP="00386130">
      <w:pPr>
        <w:spacing w:after="0" w:line="254" w:lineRule="auto"/>
        <w:jc w:val="both"/>
        <w:rPr>
          <w:rFonts w:ascii="Bookman Old Style" w:eastAsia="Times New Roman" w:hAnsi="Bookman Old Style" w:cs="Times New Roman"/>
          <w:sz w:val="24"/>
          <w:szCs w:val="24"/>
        </w:rPr>
      </w:pPr>
      <w:r w:rsidRPr="002F4BE0">
        <w:rPr>
          <w:rFonts w:ascii="Bookman Old Style" w:eastAsia="Times New Roman" w:hAnsi="Bookman Old Style" w:cs="Arial"/>
          <w:sz w:val="24"/>
          <w:szCs w:val="24"/>
        </w:rPr>
        <w:t xml:space="preserve">Inoltre, nel caso il campo non risultasse precompilato, tentando di inserire una nuova riga, nella lista delle opzioni tra cui scegliere non si ritrova il codice indicatore necessario per la nostra casistica (C13 - CAPACITÀ DELLE CLASSI NELLE STRUTTURE PER LA CURA DELL’INFANZIA E NELLE STRUTTURE SCOLASTICHE NUOVE O MODERNIZZATE). </w:t>
      </w:r>
    </w:p>
    <w:p w14:paraId="22856DB0" w14:textId="77777777" w:rsidR="002F4BE0" w:rsidRPr="002F4BE0" w:rsidRDefault="002F4BE0" w:rsidP="00386130">
      <w:pPr>
        <w:spacing w:line="254" w:lineRule="auto"/>
        <w:ind w:left="720"/>
        <w:contextualSpacing/>
        <w:jc w:val="both"/>
        <w:rPr>
          <w:rFonts w:ascii="Bookman Old Style" w:eastAsia="Calibri" w:hAnsi="Bookman Old Style" w:cs="Times New Roman"/>
          <w:sz w:val="24"/>
          <w:szCs w:val="24"/>
        </w:rPr>
      </w:pPr>
      <w:r w:rsidRPr="002F4BE0">
        <w:rPr>
          <w:rFonts w:ascii="Bookman Old Style" w:eastAsia="Calibri" w:hAnsi="Bookman Old Style" w:cs="Arial"/>
          <w:sz w:val="24"/>
          <w:szCs w:val="24"/>
        </w:rPr>
        <w:t> </w:t>
      </w:r>
    </w:p>
    <w:p w14:paraId="73CDB16E" w14:textId="77777777" w:rsidR="002F4BE0" w:rsidRPr="002F4BE0" w:rsidRDefault="002F4BE0" w:rsidP="00386130">
      <w:pPr>
        <w:numPr>
          <w:ilvl w:val="0"/>
          <w:numId w:val="18"/>
        </w:numPr>
        <w:spacing w:before="100" w:beforeAutospacing="1" w:after="100" w:afterAutospacing="1" w:line="254" w:lineRule="auto"/>
        <w:jc w:val="both"/>
        <w:rPr>
          <w:rFonts w:ascii="Bookman Old Style" w:eastAsia="Times New Roman" w:hAnsi="Bookman Old Style" w:cs="Times New Roman"/>
          <w:sz w:val="24"/>
          <w:szCs w:val="24"/>
        </w:rPr>
      </w:pPr>
      <w:r w:rsidRPr="002F4BE0">
        <w:rPr>
          <w:rFonts w:ascii="Bookman Old Style" w:eastAsia="Times New Roman" w:hAnsi="Bookman Old Style" w:cs="Arial"/>
          <w:b/>
          <w:bCs/>
          <w:sz w:val="24"/>
          <w:szCs w:val="24"/>
        </w:rPr>
        <w:lastRenderedPageBreak/>
        <w:t>Sezione “Gestione Fonti”:</w:t>
      </w:r>
      <w:r w:rsidRPr="002F4BE0">
        <w:rPr>
          <w:rFonts w:ascii="Bookman Old Style" w:eastAsia="Times New Roman" w:hAnsi="Bookman Old Style" w:cs="Arial"/>
          <w:sz w:val="24"/>
          <w:szCs w:val="24"/>
        </w:rPr>
        <w:t xml:space="preserve"> la tabella “Finanziamento” appare precompilata con l’importo totale di progetto comprensivo sia della quota richiesta al MIUR che di quella di altro cofinanziamento pubblico (es. GSE). È corretto o dovrebbe comparire unicamente la quota MIUR?</w:t>
      </w:r>
    </w:p>
    <w:p w14:paraId="351CC784" w14:textId="77777777" w:rsidR="002F4BE0" w:rsidRPr="002F4BE0" w:rsidRDefault="002F4BE0" w:rsidP="002F4BE0">
      <w:pPr>
        <w:spacing w:before="100" w:beforeAutospacing="1" w:after="100" w:afterAutospacing="1" w:line="254" w:lineRule="auto"/>
        <w:jc w:val="both"/>
        <w:rPr>
          <w:rFonts w:ascii="Calibri" w:eastAsia="Calibri" w:hAnsi="Calibri" w:cs="Times New Roman"/>
        </w:rPr>
      </w:pPr>
      <w:r w:rsidRPr="002F4BE0">
        <w:rPr>
          <w:rFonts w:ascii="Arial" w:eastAsia="Calibri" w:hAnsi="Arial" w:cs="Arial"/>
        </w:rPr>
        <w:t> </w:t>
      </w:r>
    </w:p>
    <w:p w14:paraId="2C1EE4DA" w14:textId="77777777" w:rsidR="002F4BE0" w:rsidRPr="002F4BE0" w:rsidRDefault="002F4BE0" w:rsidP="002F4BE0">
      <w:pPr>
        <w:numPr>
          <w:ilvl w:val="0"/>
          <w:numId w:val="19"/>
        </w:numPr>
        <w:spacing w:before="100" w:beforeAutospacing="1" w:after="100" w:afterAutospacing="1" w:line="254" w:lineRule="auto"/>
        <w:rPr>
          <w:rFonts w:ascii="Bookman Old Style" w:eastAsia="Times New Roman" w:hAnsi="Bookman Old Style" w:cs="Times New Roman"/>
          <w:b/>
          <w:bCs/>
        </w:rPr>
      </w:pPr>
      <w:r w:rsidRPr="002F4BE0">
        <w:rPr>
          <w:rFonts w:ascii="Bookman Old Style" w:eastAsia="Times New Roman" w:hAnsi="Bookman Old Style" w:cs="Arial"/>
          <w:b/>
          <w:bCs/>
        </w:rPr>
        <w:t>Sezione “Gestione Spese”:</w:t>
      </w:r>
    </w:p>
    <w:p w14:paraId="383E4721" w14:textId="77777777" w:rsidR="002F4BE0" w:rsidRPr="002F4BE0" w:rsidRDefault="002F4BE0" w:rsidP="002F4BE0">
      <w:pPr>
        <w:spacing w:line="254" w:lineRule="auto"/>
        <w:ind w:left="720"/>
        <w:contextualSpacing/>
        <w:rPr>
          <w:rFonts w:ascii="Bookman Old Style" w:eastAsia="Calibri" w:hAnsi="Bookman Old Style" w:cs="Times New Roman"/>
        </w:rPr>
      </w:pPr>
      <w:r w:rsidRPr="002F4BE0">
        <w:rPr>
          <w:rFonts w:ascii="Bookman Old Style" w:eastAsia="Calibri" w:hAnsi="Bookman Old Style" w:cs="Arial"/>
        </w:rPr>
        <w:t> </w:t>
      </w:r>
    </w:p>
    <w:p w14:paraId="483B7EDA" w14:textId="77777777" w:rsidR="002F4BE0" w:rsidRPr="002F4BE0" w:rsidRDefault="002F4BE0" w:rsidP="002F4BE0">
      <w:pPr>
        <w:spacing w:line="254" w:lineRule="auto"/>
        <w:ind w:left="1440" w:hanging="360"/>
        <w:contextualSpacing/>
        <w:jc w:val="both"/>
        <w:rPr>
          <w:rFonts w:ascii="Bookman Old Style" w:eastAsia="Calibri" w:hAnsi="Bookman Old Style" w:cs="Times New Roman"/>
        </w:rPr>
      </w:pPr>
      <w:r w:rsidRPr="002F4BE0">
        <w:rPr>
          <w:rFonts w:ascii="Bookman Old Style" w:eastAsia="Calibri" w:hAnsi="Bookman Old Style" w:cs="Arial"/>
        </w:rPr>
        <w:t>    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 xml:space="preserve">Nelle tabelle “Pagamenti a costi reali” e “Giustificativi di spesa” vengono richiesti gli importi netti, lordi e la quota IVA; non viene tuttavia fatto alcun riferimento alla cassa professionale e non vi è un campo note nel quale inserire tale quota. </w:t>
      </w:r>
    </w:p>
    <w:p w14:paraId="2D7E3E13" w14:textId="77777777" w:rsidR="002F4BE0" w:rsidRPr="002F4BE0" w:rsidRDefault="002F4BE0" w:rsidP="002F4BE0">
      <w:pPr>
        <w:spacing w:line="254" w:lineRule="auto"/>
        <w:ind w:left="1440" w:hanging="360"/>
        <w:contextualSpacing/>
        <w:jc w:val="both"/>
        <w:rPr>
          <w:rFonts w:ascii="Bookman Old Style" w:eastAsia="Calibri" w:hAnsi="Bookman Old Style" w:cs="Times New Roman"/>
        </w:rPr>
      </w:pPr>
      <w:r w:rsidRPr="002F4BE0">
        <w:rPr>
          <w:rFonts w:ascii="Bookman Old Style" w:eastAsia="Calibri" w:hAnsi="Bookman Old Style" w:cs="Arial"/>
        </w:rPr>
        <w:t>    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Cosa si intende per “Pagamenti a Costi Semplificati”? Che tipo di pagamenti vanno inseriti in questa sezione?</w:t>
      </w:r>
    </w:p>
    <w:p w14:paraId="5F202050" w14:textId="77777777" w:rsidR="002F4BE0" w:rsidRPr="002F4BE0" w:rsidRDefault="002F4BE0" w:rsidP="002F4BE0">
      <w:pPr>
        <w:spacing w:before="100" w:beforeAutospacing="1" w:after="100" w:afterAutospacing="1" w:line="254" w:lineRule="auto"/>
        <w:jc w:val="both"/>
        <w:rPr>
          <w:rFonts w:ascii="Bookman Old Style" w:eastAsia="Calibri" w:hAnsi="Bookman Old Style" w:cs="Times New Roman"/>
        </w:rPr>
      </w:pPr>
      <w:r w:rsidRPr="002F4BE0">
        <w:rPr>
          <w:rFonts w:ascii="Bookman Old Style" w:eastAsia="Calibri" w:hAnsi="Bookman Old Style" w:cs="Arial"/>
        </w:rPr>
        <w:t> </w:t>
      </w:r>
    </w:p>
    <w:p w14:paraId="6E848CDA" w14:textId="77777777" w:rsidR="002F4BE0" w:rsidRPr="002F4BE0" w:rsidRDefault="002F4BE0" w:rsidP="002F4BE0">
      <w:pPr>
        <w:numPr>
          <w:ilvl w:val="0"/>
          <w:numId w:val="20"/>
        </w:numPr>
        <w:spacing w:before="100" w:beforeAutospacing="1" w:after="100" w:afterAutospacing="1" w:line="254" w:lineRule="auto"/>
        <w:rPr>
          <w:rFonts w:ascii="Bookman Old Style" w:eastAsia="Times New Roman" w:hAnsi="Bookman Old Style" w:cs="Times New Roman"/>
          <w:b/>
          <w:bCs/>
        </w:rPr>
      </w:pPr>
      <w:r w:rsidRPr="002F4BE0">
        <w:rPr>
          <w:rFonts w:ascii="Bookman Old Style" w:eastAsia="Times New Roman" w:hAnsi="Bookman Old Style" w:cs="Arial"/>
          <w:b/>
          <w:bCs/>
        </w:rPr>
        <w:t>PRE-VALIDAZIONE:</w:t>
      </w:r>
    </w:p>
    <w:p w14:paraId="6E1C87B2" w14:textId="77777777" w:rsidR="002F4BE0" w:rsidRPr="002F4BE0" w:rsidRDefault="002F4BE0" w:rsidP="002F4BE0">
      <w:pPr>
        <w:spacing w:line="254" w:lineRule="auto"/>
        <w:ind w:left="720"/>
        <w:contextualSpacing/>
        <w:rPr>
          <w:rFonts w:ascii="Bookman Old Style" w:eastAsia="Calibri" w:hAnsi="Bookman Old Style" w:cs="Times New Roman"/>
        </w:rPr>
      </w:pPr>
      <w:r w:rsidRPr="002F4BE0">
        <w:rPr>
          <w:rFonts w:ascii="Bookman Old Style" w:eastAsia="Calibri" w:hAnsi="Bookman Old Style" w:cs="Arial"/>
        </w:rPr>
        <w:t>             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 xml:space="preserve">Durante il corso è stato dichiarato che l’Ente ha la possibilità di effettuare la </w:t>
      </w:r>
      <w:proofErr w:type="spellStart"/>
      <w:r w:rsidRPr="002F4BE0">
        <w:rPr>
          <w:rFonts w:ascii="Bookman Old Style" w:eastAsia="Calibri" w:hAnsi="Bookman Old Style" w:cs="Arial"/>
        </w:rPr>
        <w:t>pre</w:t>
      </w:r>
      <w:proofErr w:type="spellEnd"/>
      <w:r w:rsidRPr="002F4BE0">
        <w:rPr>
          <w:rFonts w:ascii="Bookman Old Style" w:eastAsia="Calibri" w:hAnsi="Bookman Old Style" w:cs="Arial"/>
        </w:rPr>
        <w:t>-validazione senza limiti di volte e di tempo al fine di visualizzare quali siano gli errori da risolvere prima della validazione. Abbiamo effettuato questa procedura e purtroppo, al termine della stessa,</w:t>
      </w:r>
    </w:p>
    <w:p w14:paraId="578EA548" w14:textId="77777777" w:rsidR="002F4BE0" w:rsidRPr="002F4BE0" w:rsidRDefault="002F4BE0" w:rsidP="002F4BE0">
      <w:pPr>
        <w:spacing w:line="254" w:lineRule="auto"/>
        <w:ind w:left="1440" w:hanging="360"/>
        <w:contextualSpacing/>
        <w:jc w:val="both"/>
        <w:rPr>
          <w:rFonts w:ascii="Bookman Old Style" w:eastAsia="Calibri" w:hAnsi="Bookman Old Style" w:cs="Times New Roman"/>
        </w:rPr>
      </w:pPr>
      <w:r w:rsidRPr="002F4BE0">
        <w:rPr>
          <w:rFonts w:ascii="Bookman Old Style" w:eastAsia="Calibri" w:hAnsi="Bookman Old Style" w:cs="Arial"/>
        </w:rPr>
        <w:t>     il programma non consentiva ulteriori modifiche ai dati inseriti nelle diverse sezioni (né a quelli corretti, né a quelli da correggere) per un tempo di alcune ore. Il fatto risulta problematico in quanto non consente di terminare la compilazione in tempi brevi e procedere alla validazione.</w:t>
      </w:r>
    </w:p>
    <w:p w14:paraId="1667B179" w14:textId="77777777" w:rsidR="002F4BE0" w:rsidRPr="002F4BE0" w:rsidRDefault="002F4BE0" w:rsidP="002F4BE0">
      <w:pPr>
        <w:spacing w:line="254" w:lineRule="auto"/>
        <w:ind w:left="1440"/>
        <w:contextualSpacing/>
        <w:jc w:val="both"/>
        <w:rPr>
          <w:rFonts w:ascii="Bookman Old Style" w:eastAsia="Calibri" w:hAnsi="Bookman Old Style" w:cs="Times New Roman"/>
        </w:rPr>
      </w:pPr>
      <w:r w:rsidRPr="002F4BE0">
        <w:rPr>
          <w:rFonts w:ascii="Bookman Old Style" w:eastAsia="Calibri" w:hAnsi="Bookman Old Style" w:cs="Arial"/>
        </w:rPr>
        <w:t>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 xml:space="preserve">La </w:t>
      </w:r>
      <w:proofErr w:type="spellStart"/>
      <w:r w:rsidRPr="002F4BE0">
        <w:rPr>
          <w:rFonts w:ascii="Bookman Old Style" w:eastAsia="Calibri" w:hAnsi="Bookman Old Style" w:cs="Arial"/>
        </w:rPr>
        <w:t>pre</w:t>
      </w:r>
      <w:proofErr w:type="spellEnd"/>
      <w:r w:rsidRPr="002F4BE0">
        <w:rPr>
          <w:rFonts w:ascii="Bookman Old Style" w:eastAsia="Calibri" w:hAnsi="Bookman Old Style" w:cs="Arial"/>
        </w:rPr>
        <w:t>-validazione di un progetto compilato segnala il seguente errore: “Il Quadro Economico, il Piano dei Costi ed finanziamenti non sono tra loro coerenti”.</w:t>
      </w:r>
    </w:p>
    <w:p w14:paraId="23101B2B" w14:textId="77777777" w:rsidR="002F4BE0" w:rsidRPr="002F4BE0" w:rsidRDefault="002F4BE0" w:rsidP="002F4BE0">
      <w:pPr>
        <w:spacing w:line="254" w:lineRule="auto"/>
        <w:ind w:left="1440"/>
        <w:contextualSpacing/>
        <w:jc w:val="both"/>
        <w:rPr>
          <w:rFonts w:ascii="Bookman Old Style" w:eastAsia="Calibri" w:hAnsi="Bookman Old Style" w:cs="Times New Roman"/>
        </w:rPr>
      </w:pPr>
      <w:r w:rsidRPr="002F4BE0">
        <w:rPr>
          <w:rFonts w:ascii="Bookman Old Style" w:eastAsia="Calibri" w:hAnsi="Bookman Old Style" w:cs="Arial"/>
        </w:rPr>
        <w:t>o</w:t>
      </w:r>
      <w:r w:rsidRPr="002F4BE0">
        <w:rPr>
          <w:rFonts w:ascii="Bookman Old Style" w:eastAsia="Calibri" w:hAnsi="Bookman Old Style" w:cs="Times New Roman"/>
          <w:sz w:val="14"/>
          <w:szCs w:val="14"/>
        </w:rPr>
        <w:t xml:space="preserve">   </w:t>
      </w:r>
      <w:r w:rsidRPr="002F4BE0">
        <w:rPr>
          <w:rFonts w:ascii="Bookman Old Style" w:eastAsia="Calibri" w:hAnsi="Bookman Old Style" w:cs="Arial"/>
        </w:rPr>
        <w:t>Tuttavia gli importi da noi inseriti risultano uguali nei diversi campi, come visibile di seguito</w:t>
      </w:r>
    </w:p>
    <w:p w14:paraId="3BEEFA8B" w14:textId="77777777" w:rsidR="002F4BE0" w:rsidRPr="002F4BE0" w:rsidRDefault="002F4BE0" w:rsidP="002F4BE0">
      <w:pPr>
        <w:spacing w:line="254" w:lineRule="auto"/>
        <w:ind w:left="1440"/>
        <w:contextualSpacing/>
        <w:jc w:val="both"/>
        <w:rPr>
          <w:rFonts w:ascii="Bookman Old Style" w:eastAsia="Calibri" w:hAnsi="Bookman Old Style" w:cs="Times New Roman"/>
        </w:rPr>
      </w:pPr>
      <w:r w:rsidRPr="002F4BE0">
        <w:rPr>
          <w:rFonts w:ascii="Bookman Old Style" w:eastAsia="Calibri" w:hAnsi="Bookman Old Style" w:cs="Arial"/>
        </w:rPr>
        <w:t> </w:t>
      </w:r>
    </w:p>
    <w:p w14:paraId="5A0E69A1" w14:textId="77777777" w:rsidR="002F4BE0" w:rsidRPr="002F4BE0" w:rsidRDefault="002F4BE0" w:rsidP="002F4BE0">
      <w:pPr>
        <w:spacing w:line="254" w:lineRule="auto"/>
        <w:ind w:left="720"/>
        <w:contextualSpacing/>
        <w:jc w:val="both"/>
        <w:rPr>
          <w:rFonts w:ascii="Calibri" w:eastAsia="Calibri" w:hAnsi="Calibri" w:cs="Times New Roman"/>
        </w:rPr>
      </w:pPr>
      <w:r w:rsidRPr="002F4BE0">
        <w:rPr>
          <w:rFonts w:ascii="Arial" w:eastAsia="Calibri" w:hAnsi="Arial" w:cs="Arial"/>
          <w:noProof/>
        </w:rPr>
        <w:t xml:space="preserve">                            </w:t>
      </w:r>
      <w:r w:rsidRPr="002F4BE0">
        <w:rPr>
          <w:rFonts w:ascii="Arial" w:eastAsia="Calibri" w:hAnsi="Arial" w:cs="Arial"/>
          <w:noProof/>
        </w:rPr>
        <w:drawing>
          <wp:inline distT="0" distB="0" distL="0" distR="0" wp14:anchorId="4609E959" wp14:editId="0549D9AC">
            <wp:extent cx="6124575" cy="1771650"/>
            <wp:effectExtent l="0" t="0" r="9525"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4575" cy="1771650"/>
                    </a:xfrm>
                    <a:prstGeom prst="rect">
                      <a:avLst/>
                    </a:prstGeom>
                    <a:noFill/>
                    <a:ln>
                      <a:noFill/>
                    </a:ln>
                  </pic:spPr>
                </pic:pic>
              </a:graphicData>
            </a:graphic>
          </wp:inline>
        </w:drawing>
      </w:r>
    </w:p>
    <w:p w14:paraId="75F73C19" w14:textId="77777777" w:rsidR="002F4BE0" w:rsidRPr="002F4BE0" w:rsidRDefault="002F4BE0" w:rsidP="002F4BE0">
      <w:pPr>
        <w:spacing w:line="254" w:lineRule="auto"/>
        <w:ind w:left="720"/>
        <w:contextualSpacing/>
        <w:jc w:val="both"/>
        <w:rPr>
          <w:rFonts w:ascii="Calibri" w:eastAsia="Calibri" w:hAnsi="Calibri" w:cs="Times New Roman"/>
        </w:rPr>
      </w:pPr>
      <w:r w:rsidRPr="002F4BE0">
        <w:rPr>
          <w:rFonts w:ascii="Arial" w:eastAsia="Calibri" w:hAnsi="Arial" w:cs="Arial"/>
        </w:rPr>
        <w:t> </w:t>
      </w:r>
    </w:p>
    <w:p w14:paraId="28C97987" w14:textId="77777777" w:rsidR="002F4BE0" w:rsidRPr="002F4BE0" w:rsidRDefault="002F4BE0" w:rsidP="002F4BE0">
      <w:pPr>
        <w:spacing w:line="254" w:lineRule="auto"/>
        <w:ind w:left="720"/>
        <w:contextualSpacing/>
        <w:jc w:val="both"/>
        <w:rPr>
          <w:rFonts w:ascii="Calibri" w:eastAsia="Calibri" w:hAnsi="Calibri" w:cs="Times New Roman"/>
        </w:rPr>
      </w:pPr>
      <w:r w:rsidRPr="002F4BE0">
        <w:rPr>
          <w:rFonts w:ascii="Arial" w:eastAsia="Calibri" w:hAnsi="Arial" w:cs="Arial"/>
          <w:noProof/>
        </w:rPr>
        <w:lastRenderedPageBreak/>
        <w:t xml:space="preserve">                            </w:t>
      </w:r>
      <w:r w:rsidRPr="002F4BE0">
        <w:rPr>
          <w:rFonts w:ascii="Arial" w:eastAsia="Calibri" w:hAnsi="Arial" w:cs="Arial"/>
          <w:noProof/>
        </w:rPr>
        <w:drawing>
          <wp:inline distT="0" distB="0" distL="0" distR="0" wp14:anchorId="7D3042E5" wp14:editId="3F8339DC">
            <wp:extent cx="6124575" cy="1914525"/>
            <wp:effectExtent l="0" t="0" r="9525" b="952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4575" cy="1914525"/>
                    </a:xfrm>
                    <a:prstGeom prst="rect">
                      <a:avLst/>
                    </a:prstGeom>
                    <a:noFill/>
                    <a:ln>
                      <a:noFill/>
                    </a:ln>
                  </pic:spPr>
                </pic:pic>
              </a:graphicData>
            </a:graphic>
          </wp:inline>
        </w:drawing>
      </w:r>
    </w:p>
    <w:p w14:paraId="5447FFFE" w14:textId="77777777" w:rsidR="002F4BE0" w:rsidRPr="002F4BE0" w:rsidRDefault="002F4BE0" w:rsidP="002F4BE0">
      <w:pPr>
        <w:spacing w:line="254" w:lineRule="auto"/>
        <w:ind w:left="720"/>
        <w:contextualSpacing/>
        <w:jc w:val="both"/>
        <w:rPr>
          <w:rFonts w:ascii="Calibri" w:eastAsia="Calibri" w:hAnsi="Calibri" w:cs="Times New Roman"/>
        </w:rPr>
      </w:pPr>
      <w:r w:rsidRPr="002F4BE0">
        <w:rPr>
          <w:rFonts w:ascii="Arial" w:eastAsia="Calibri" w:hAnsi="Arial" w:cs="Arial"/>
        </w:rPr>
        <w:t> </w:t>
      </w:r>
    </w:p>
    <w:p w14:paraId="693485D8" w14:textId="77777777" w:rsidR="002F4BE0" w:rsidRPr="002F4BE0" w:rsidRDefault="002F4BE0" w:rsidP="002F4BE0">
      <w:pPr>
        <w:spacing w:line="254" w:lineRule="auto"/>
        <w:rPr>
          <w:rFonts w:ascii="Calibri" w:eastAsia="Times New Roman" w:hAnsi="Calibri" w:cs="Times New Roman"/>
        </w:rPr>
      </w:pPr>
      <w:r w:rsidRPr="002F4BE0">
        <w:rPr>
          <w:rFonts w:ascii="Arial" w:eastAsia="Times New Roman" w:hAnsi="Arial" w:cs="Arial"/>
          <w:noProof/>
        </w:rPr>
        <w:t xml:space="preserve">                        </w:t>
      </w:r>
      <w:r w:rsidRPr="002F4BE0">
        <w:rPr>
          <w:rFonts w:ascii="Arial" w:eastAsia="Times New Roman" w:hAnsi="Arial" w:cs="Arial"/>
          <w:noProof/>
        </w:rPr>
        <w:drawing>
          <wp:inline distT="0" distB="0" distL="0" distR="0" wp14:anchorId="284F91B4" wp14:editId="0F9565A2">
            <wp:extent cx="6124575" cy="2447925"/>
            <wp:effectExtent l="0" t="0" r="9525"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4575" cy="2447925"/>
                    </a:xfrm>
                    <a:prstGeom prst="rect">
                      <a:avLst/>
                    </a:prstGeom>
                    <a:noFill/>
                    <a:ln>
                      <a:noFill/>
                    </a:ln>
                  </pic:spPr>
                </pic:pic>
              </a:graphicData>
            </a:graphic>
          </wp:inline>
        </w:drawing>
      </w:r>
    </w:p>
    <w:p w14:paraId="1EFF8FC1" w14:textId="77777777" w:rsidR="002F4BE0" w:rsidRPr="002F4BE0" w:rsidRDefault="002F4BE0" w:rsidP="002F4BE0">
      <w:pPr>
        <w:spacing w:line="254" w:lineRule="auto"/>
        <w:ind w:left="720"/>
        <w:contextualSpacing/>
        <w:jc w:val="center"/>
        <w:rPr>
          <w:rFonts w:ascii="Calibri" w:eastAsia="Calibri" w:hAnsi="Calibri" w:cs="Times New Roman"/>
        </w:rPr>
      </w:pPr>
      <w:r w:rsidRPr="002F4BE0">
        <w:rPr>
          <w:rFonts w:ascii="Arial" w:eastAsia="Calibri" w:hAnsi="Arial" w:cs="Arial"/>
        </w:rPr>
        <w:t> </w:t>
      </w:r>
    </w:p>
    <w:p w14:paraId="4D3AA240" w14:textId="77777777" w:rsidR="002F4BE0" w:rsidRPr="002F4BE0" w:rsidRDefault="002F4BE0" w:rsidP="002F4BE0">
      <w:pPr>
        <w:spacing w:before="100" w:beforeAutospacing="1" w:after="100" w:afterAutospacing="1" w:line="254" w:lineRule="auto"/>
        <w:ind w:left="360"/>
        <w:jc w:val="both"/>
        <w:rPr>
          <w:rFonts w:ascii="Calibri" w:eastAsia="Calibri" w:hAnsi="Calibri" w:cs="Times New Roman"/>
        </w:rPr>
      </w:pPr>
      <w:r w:rsidRPr="002F4BE0">
        <w:rPr>
          <w:rFonts w:ascii="Arial" w:eastAsia="Calibri" w:hAnsi="Arial" w:cs="Arial"/>
        </w:rPr>
        <w:t>Cosa occorre pertanto correggere coerentemente con la segnalazione di errore generata?</w:t>
      </w:r>
    </w:p>
    <w:p w14:paraId="5D6F417F" w14:textId="77777777" w:rsidR="002F4BE0" w:rsidRPr="002F4BE0" w:rsidRDefault="002F4BE0" w:rsidP="002F4BE0">
      <w:pPr>
        <w:spacing w:before="100" w:beforeAutospacing="1" w:after="100" w:afterAutospacing="1" w:line="254" w:lineRule="auto"/>
        <w:ind w:left="360"/>
        <w:jc w:val="both"/>
        <w:rPr>
          <w:rFonts w:ascii="Calibri" w:eastAsia="Calibri" w:hAnsi="Calibri" w:cs="Times New Roman"/>
        </w:rPr>
      </w:pPr>
    </w:p>
    <w:p w14:paraId="75F8583E" w14:textId="7282A463" w:rsidR="002F4BE0" w:rsidRPr="00EF31C5" w:rsidRDefault="00EF31C5" w:rsidP="00EF31C5">
      <w:pPr>
        <w:pStyle w:val="xmsonormal"/>
        <w:numPr>
          <w:ilvl w:val="1"/>
          <w:numId w:val="6"/>
        </w:numPr>
        <w:shd w:val="clear" w:color="auto" w:fill="FFFFFF"/>
        <w:spacing w:after="0"/>
        <w:rPr>
          <w:rFonts w:ascii="Bookman Old Style" w:hAnsi="Bookman Old Style" w:cs="Calibri"/>
          <w:b/>
          <w:bCs/>
          <w:color w:val="000000"/>
        </w:rPr>
      </w:pPr>
      <w:r w:rsidRPr="00EF31C5">
        <w:rPr>
          <w:rFonts w:ascii="Bookman Old Style" w:hAnsi="Bookman Old Style" w:cs="Calibri"/>
          <w:b/>
          <w:bCs/>
          <w:color w:val="000000"/>
        </w:rPr>
        <w:t>QUESITI PROVINCIA DI PIACENZA</w:t>
      </w:r>
    </w:p>
    <w:p w14:paraId="16FE15D4" w14:textId="77777777" w:rsidR="00EF31C5" w:rsidRPr="00EF31C5" w:rsidRDefault="00EF31C5" w:rsidP="00EF31C5">
      <w:pPr>
        <w:pStyle w:val="xmsonormal"/>
        <w:shd w:val="clear" w:color="auto" w:fill="FFFFFF"/>
        <w:spacing w:after="0"/>
        <w:rPr>
          <w:rFonts w:ascii="Bookman Old Style" w:hAnsi="Bookman Old Style" w:cs="Calibri"/>
          <w:color w:val="000000"/>
        </w:rPr>
      </w:pPr>
      <w:r w:rsidRPr="00EF31C5">
        <w:rPr>
          <w:rFonts w:ascii="Bookman Old Style" w:hAnsi="Bookman Old Style" w:cs="Calibri"/>
          <w:color w:val="000000"/>
        </w:rPr>
        <w:t>•</w:t>
      </w:r>
      <w:r w:rsidRPr="00EF31C5">
        <w:rPr>
          <w:rFonts w:ascii="Bookman Old Style" w:hAnsi="Bookman Old Style" w:cs="Calibri"/>
          <w:color w:val="000000"/>
        </w:rPr>
        <w:tab/>
        <w:t>Nella fase di rendicontazione, quali sono i documenti da allegare al fine di attestare le verifiche richieste (verifica conflitto di interessi, verifica regolarità amministrativo contabile, verifica di assenza doppio finanziamento, verifica del rispetto del principio del DNSH, verifica titolari effettivi e verifica avanzamento di milestone e target)?</w:t>
      </w:r>
    </w:p>
    <w:p w14:paraId="18E958C9" w14:textId="2C9814C6" w:rsidR="00EF31C5" w:rsidRPr="00E41170" w:rsidRDefault="00EF31C5" w:rsidP="00EF31C5">
      <w:pPr>
        <w:pStyle w:val="xmsonormal"/>
        <w:shd w:val="clear" w:color="auto" w:fill="FFFFFF"/>
        <w:spacing w:after="0"/>
        <w:rPr>
          <w:rFonts w:ascii="Bookman Old Style" w:hAnsi="Bookman Old Style" w:cs="Calibri"/>
          <w:color w:val="000000"/>
        </w:rPr>
      </w:pPr>
      <w:r w:rsidRPr="00EF31C5">
        <w:rPr>
          <w:rFonts w:ascii="Bookman Old Style" w:hAnsi="Bookman Old Style" w:cs="Calibri"/>
          <w:color w:val="000000"/>
        </w:rPr>
        <w:t>•</w:t>
      </w:r>
      <w:r w:rsidRPr="00EF31C5">
        <w:rPr>
          <w:rFonts w:ascii="Bookman Old Style" w:hAnsi="Bookman Old Style" w:cs="Calibri"/>
          <w:color w:val="000000"/>
        </w:rPr>
        <w:tab/>
        <w:t xml:space="preserve">I progetti finanziati con DM 394 del 13/10/2021 (decreto del Ministro delle infrastrutture e della mobilità sostenibili di concerto con il Ministro per il Sud e la coesione sociale e con il Ministro dell’economia e delle finanze, per la ripartizione ed utilizzo dei fondi previsti dal comma 2, lettera c), punto 12 e dal comma 2 quinquies, dell’articolo 1 del decreto-legge n. 59 del 2021, convertito con legge </w:t>
      </w:r>
      <w:proofErr w:type="gramStart"/>
      <w:r w:rsidRPr="00EF31C5">
        <w:rPr>
          <w:rFonts w:ascii="Bookman Old Style" w:hAnsi="Bookman Old Style" w:cs="Calibri"/>
          <w:color w:val="000000"/>
        </w:rPr>
        <w:t>1 luglio</w:t>
      </w:r>
      <w:proofErr w:type="gramEnd"/>
      <w:r w:rsidRPr="00EF31C5">
        <w:rPr>
          <w:rFonts w:ascii="Bookman Old Style" w:hAnsi="Bookman Old Style" w:cs="Calibri"/>
          <w:color w:val="000000"/>
        </w:rPr>
        <w:t xml:space="preserve"> 2021, n. 101) dovranno essere monitorati e rendicontati sul sistema </w:t>
      </w:r>
      <w:proofErr w:type="spellStart"/>
      <w:r w:rsidRPr="00EF31C5">
        <w:rPr>
          <w:rFonts w:ascii="Bookman Old Style" w:hAnsi="Bookman Old Style" w:cs="Calibri"/>
          <w:color w:val="000000"/>
        </w:rPr>
        <w:t>ReGiS</w:t>
      </w:r>
      <w:proofErr w:type="spellEnd"/>
      <w:r w:rsidRPr="00EF31C5">
        <w:rPr>
          <w:rFonts w:ascii="Bookman Old Style" w:hAnsi="Bookman Old Style" w:cs="Calibri"/>
          <w:color w:val="000000"/>
        </w:rPr>
        <w:t>?</w:t>
      </w:r>
    </w:p>
    <w:sectPr w:rsidR="00EF31C5" w:rsidRPr="00E411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A91"/>
    <w:multiLevelType w:val="hybridMultilevel"/>
    <w:tmpl w:val="B6624D06"/>
    <w:lvl w:ilvl="0" w:tplc="3B7EA5F4">
      <w:start w:val="7"/>
      <w:numFmt w:val="bullet"/>
      <w:lvlText w:val="-"/>
      <w:lvlJc w:val="left"/>
      <w:pPr>
        <w:ind w:left="720" w:hanging="360"/>
      </w:pPr>
      <w:rPr>
        <w:rFonts w:ascii="Bookman Old Style" w:eastAsia="Times New Roman"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F1BB5"/>
    <w:multiLevelType w:val="hybridMultilevel"/>
    <w:tmpl w:val="53984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B14BA"/>
    <w:multiLevelType w:val="multilevel"/>
    <w:tmpl w:val="9E5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4637B"/>
    <w:multiLevelType w:val="multilevel"/>
    <w:tmpl w:val="4130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21051"/>
    <w:multiLevelType w:val="multilevel"/>
    <w:tmpl w:val="5F6C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51CDA"/>
    <w:multiLevelType w:val="multilevel"/>
    <w:tmpl w:val="FBA8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E7595"/>
    <w:multiLevelType w:val="hybridMultilevel"/>
    <w:tmpl w:val="362C7DFE"/>
    <w:lvl w:ilvl="0" w:tplc="FCE6C8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95033A"/>
    <w:multiLevelType w:val="multilevel"/>
    <w:tmpl w:val="85C44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A564DF"/>
    <w:multiLevelType w:val="multilevel"/>
    <w:tmpl w:val="1BD40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004A3"/>
    <w:multiLevelType w:val="multilevel"/>
    <w:tmpl w:val="0CAA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018E7"/>
    <w:multiLevelType w:val="hybridMultilevel"/>
    <w:tmpl w:val="21423FC6"/>
    <w:lvl w:ilvl="0" w:tplc="5E241C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5E2829"/>
    <w:multiLevelType w:val="hybridMultilevel"/>
    <w:tmpl w:val="606A5E9C"/>
    <w:lvl w:ilvl="0" w:tplc="8CF65DC8">
      <w:start w:val="7"/>
      <w:numFmt w:val="bullet"/>
      <w:lvlText w:val="-"/>
      <w:lvlJc w:val="left"/>
      <w:pPr>
        <w:ind w:left="720" w:hanging="360"/>
      </w:pPr>
      <w:rPr>
        <w:rFonts w:ascii="Bookman Old Style" w:eastAsia="Times New Roman"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A8448E"/>
    <w:multiLevelType w:val="multilevel"/>
    <w:tmpl w:val="6EFA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F3A88"/>
    <w:multiLevelType w:val="multilevel"/>
    <w:tmpl w:val="405EE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F3754"/>
    <w:multiLevelType w:val="multilevel"/>
    <w:tmpl w:val="B88A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00BCB"/>
    <w:multiLevelType w:val="multilevel"/>
    <w:tmpl w:val="5C0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5847F3"/>
    <w:multiLevelType w:val="multilevel"/>
    <w:tmpl w:val="05D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E30E5"/>
    <w:multiLevelType w:val="hybridMultilevel"/>
    <w:tmpl w:val="B34C1A38"/>
    <w:lvl w:ilvl="0" w:tplc="215663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691AFB"/>
    <w:multiLevelType w:val="multilevel"/>
    <w:tmpl w:val="A464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158FC"/>
    <w:multiLevelType w:val="hybridMultilevel"/>
    <w:tmpl w:val="2E2EF89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16cid:durableId="1904289075">
    <w:abstractNumId w:val="9"/>
  </w:num>
  <w:num w:numId="2" w16cid:durableId="1784035719">
    <w:abstractNumId w:val="15"/>
  </w:num>
  <w:num w:numId="3" w16cid:durableId="1586692897">
    <w:abstractNumId w:val="10"/>
  </w:num>
  <w:num w:numId="4" w16cid:durableId="107359050">
    <w:abstractNumId w:val="6"/>
  </w:num>
  <w:num w:numId="5" w16cid:durableId="882601184">
    <w:abstractNumId w:val="17"/>
  </w:num>
  <w:num w:numId="6" w16cid:durableId="421414737">
    <w:abstractNumId w:val="7"/>
  </w:num>
  <w:num w:numId="7" w16cid:durableId="556937412">
    <w:abstractNumId w:val="1"/>
  </w:num>
  <w:num w:numId="8" w16cid:durableId="504367535">
    <w:abstractNumId w:val="0"/>
  </w:num>
  <w:num w:numId="9" w16cid:durableId="2101677765">
    <w:abstractNumId w:val="11"/>
  </w:num>
  <w:num w:numId="10" w16cid:durableId="1249732771">
    <w:abstractNumId w:val="19"/>
  </w:num>
  <w:num w:numId="11" w16cid:durableId="1519154851">
    <w:abstractNumId w:val="5"/>
    <w:lvlOverride w:ilvl="0"/>
    <w:lvlOverride w:ilvl="1"/>
    <w:lvlOverride w:ilvl="2"/>
    <w:lvlOverride w:ilvl="3"/>
    <w:lvlOverride w:ilvl="4"/>
    <w:lvlOverride w:ilvl="5"/>
    <w:lvlOverride w:ilvl="6"/>
    <w:lvlOverride w:ilvl="7"/>
    <w:lvlOverride w:ilvl="8"/>
  </w:num>
  <w:num w:numId="12" w16cid:durableId="1106579868">
    <w:abstractNumId w:val="4"/>
    <w:lvlOverride w:ilvl="0"/>
    <w:lvlOverride w:ilvl="1"/>
    <w:lvlOverride w:ilvl="2"/>
    <w:lvlOverride w:ilvl="3"/>
    <w:lvlOverride w:ilvl="4"/>
    <w:lvlOverride w:ilvl="5"/>
    <w:lvlOverride w:ilvl="6"/>
    <w:lvlOverride w:ilvl="7"/>
    <w:lvlOverride w:ilvl="8"/>
  </w:num>
  <w:num w:numId="13" w16cid:durableId="1651788308">
    <w:abstractNumId w:val="14"/>
    <w:lvlOverride w:ilvl="0"/>
    <w:lvlOverride w:ilvl="1"/>
    <w:lvlOverride w:ilvl="2"/>
    <w:lvlOverride w:ilvl="3"/>
    <w:lvlOverride w:ilvl="4"/>
    <w:lvlOverride w:ilvl="5"/>
    <w:lvlOverride w:ilvl="6"/>
    <w:lvlOverride w:ilvl="7"/>
    <w:lvlOverride w:ilvl="8"/>
  </w:num>
  <w:num w:numId="14" w16cid:durableId="1191719831">
    <w:abstractNumId w:val="18"/>
    <w:lvlOverride w:ilvl="0"/>
    <w:lvlOverride w:ilvl="1"/>
    <w:lvlOverride w:ilvl="2"/>
    <w:lvlOverride w:ilvl="3"/>
    <w:lvlOverride w:ilvl="4"/>
    <w:lvlOverride w:ilvl="5"/>
    <w:lvlOverride w:ilvl="6"/>
    <w:lvlOverride w:ilvl="7"/>
    <w:lvlOverride w:ilvl="8"/>
  </w:num>
  <w:num w:numId="15" w16cid:durableId="2121411476">
    <w:abstractNumId w:val="2"/>
    <w:lvlOverride w:ilvl="0"/>
    <w:lvlOverride w:ilvl="1"/>
    <w:lvlOverride w:ilvl="2"/>
    <w:lvlOverride w:ilvl="3"/>
    <w:lvlOverride w:ilvl="4"/>
    <w:lvlOverride w:ilvl="5"/>
    <w:lvlOverride w:ilvl="6"/>
    <w:lvlOverride w:ilvl="7"/>
    <w:lvlOverride w:ilvl="8"/>
  </w:num>
  <w:num w:numId="16" w16cid:durableId="1268731251">
    <w:abstractNumId w:val="8"/>
    <w:lvlOverride w:ilvl="0"/>
    <w:lvlOverride w:ilvl="1"/>
    <w:lvlOverride w:ilvl="2"/>
    <w:lvlOverride w:ilvl="3"/>
    <w:lvlOverride w:ilvl="4"/>
    <w:lvlOverride w:ilvl="5"/>
    <w:lvlOverride w:ilvl="6"/>
    <w:lvlOverride w:ilvl="7"/>
    <w:lvlOverride w:ilvl="8"/>
  </w:num>
  <w:num w:numId="17" w16cid:durableId="809594541">
    <w:abstractNumId w:val="16"/>
    <w:lvlOverride w:ilvl="0"/>
    <w:lvlOverride w:ilvl="1"/>
    <w:lvlOverride w:ilvl="2"/>
    <w:lvlOverride w:ilvl="3"/>
    <w:lvlOverride w:ilvl="4"/>
    <w:lvlOverride w:ilvl="5"/>
    <w:lvlOverride w:ilvl="6"/>
    <w:lvlOverride w:ilvl="7"/>
    <w:lvlOverride w:ilvl="8"/>
  </w:num>
  <w:num w:numId="18" w16cid:durableId="1722746880">
    <w:abstractNumId w:val="13"/>
    <w:lvlOverride w:ilvl="0"/>
    <w:lvlOverride w:ilvl="1"/>
    <w:lvlOverride w:ilvl="2"/>
    <w:lvlOverride w:ilvl="3"/>
    <w:lvlOverride w:ilvl="4"/>
    <w:lvlOverride w:ilvl="5"/>
    <w:lvlOverride w:ilvl="6"/>
    <w:lvlOverride w:ilvl="7"/>
    <w:lvlOverride w:ilvl="8"/>
  </w:num>
  <w:num w:numId="19" w16cid:durableId="1086272046">
    <w:abstractNumId w:val="12"/>
    <w:lvlOverride w:ilvl="0"/>
    <w:lvlOverride w:ilvl="1"/>
    <w:lvlOverride w:ilvl="2"/>
    <w:lvlOverride w:ilvl="3"/>
    <w:lvlOverride w:ilvl="4"/>
    <w:lvlOverride w:ilvl="5"/>
    <w:lvlOverride w:ilvl="6"/>
    <w:lvlOverride w:ilvl="7"/>
    <w:lvlOverride w:ilvl="8"/>
  </w:num>
  <w:num w:numId="20" w16cid:durableId="73382220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C"/>
    <w:rsid w:val="000A1934"/>
    <w:rsid w:val="00117457"/>
    <w:rsid w:val="00190CD3"/>
    <w:rsid w:val="001E6970"/>
    <w:rsid w:val="0022063D"/>
    <w:rsid w:val="002F4BE0"/>
    <w:rsid w:val="00386130"/>
    <w:rsid w:val="00392374"/>
    <w:rsid w:val="003B55B5"/>
    <w:rsid w:val="0051326C"/>
    <w:rsid w:val="005228F3"/>
    <w:rsid w:val="005460A6"/>
    <w:rsid w:val="005C5E9E"/>
    <w:rsid w:val="00682167"/>
    <w:rsid w:val="007019BA"/>
    <w:rsid w:val="00937FB0"/>
    <w:rsid w:val="00960021"/>
    <w:rsid w:val="009B41D7"/>
    <w:rsid w:val="00B0622A"/>
    <w:rsid w:val="00B42FD7"/>
    <w:rsid w:val="00B94D3F"/>
    <w:rsid w:val="00CC516F"/>
    <w:rsid w:val="00D20CB7"/>
    <w:rsid w:val="00D9323C"/>
    <w:rsid w:val="00DF500E"/>
    <w:rsid w:val="00E34F46"/>
    <w:rsid w:val="00E41170"/>
    <w:rsid w:val="00EF31C5"/>
    <w:rsid w:val="00F41BD6"/>
    <w:rsid w:val="00F56C7A"/>
    <w:rsid w:val="00FC1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43CA"/>
  <w15:chartTrackingRefBased/>
  <w15:docId w15:val="{701550FB-8FFF-42CC-A6FD-01128737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listparagraph">
    <w:name w:val="x_msolistparagraph"/>
    <w:basedOn w:val="Normale"/>
    <w:rsid w:val="007019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019BA"/>
    <w:rPr>
      <w:color w:val="0563C1" w:themeColor="hyperlink"/>
      <w:u w:val="single"/>
    </w:rPr>
  </w:style>
  <w:style w:type="character" w:styleId="Menzionenonrisolta">
    <w:name w:val="Unresolved Mention"/>
    <w:basedOn w:val="Carpredefinitoparagrafo"/>
    <w:uiPriority w:val="99"/>
    <w:semiHidden/>
    <w:unhideWhenUsed/>
    <w:rsid w:val="007019BA"/>
    <w:rPr>
      <w:color w:val="605E5C"/>
      <w:shd w:val="clear" w:color="auto" w:fill="E1DFDD"/>
    </w:rPr>
  </w:style>
  <w:style w:type="paragraph" w:customStyle="1" w:styleId="xmsonormal">
    <w:name w:val="x_msonormal"/>
    <w:basedOn w:val="Normale"/>
    <w:rsid w:val="003923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E6970"/>
    <w:pPr>
      <w:ind w:left="720"/>
      <w:contextualSpacing/>
    </w:pPr>
  </w:style>
  <w:style w:type="paragraph" w:styleId="NormaleWeb">
    <w:name w:val="Normal (Web)"/>
    <w:basedOn w:val="Normale"/>
    <w:uiPriority w:val="99"/>
    <w:semiHidden/>
    <w:unhideWhenUsed/>
    <w:rsid w:val="009B41D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1544">
      <w:bodyDiv w:val="1"/>
      <w:marLeft w:val="0"/>
      <w:marRight w:val="0"/>
      <w:marTop w:val="0"/>
      <w:marBottom w:val="0"/>
      <w:divBdr>
        <w:top w:val="none" w:sz="0" w:space="0" w:color="auto"/>
        <w:left w:val="none" w:sz="0" w:space="0" w:color="auto"/>
        <w:bottom w:val="none" w:sz="0" w:space="0" w:color="auto"/>
        <w:right w:val="none" w:sz="0" w:space="0" w:color="auto"/>
      </w:divBdr>
    </w:div>
    <w:div w:id="410809054">
      <w:bodyDiv w:val="1"/>
      <w:marLeft w:val="0"/>
      <w:marRight w:val="0"/>
      <w:marTop w:val="0"/>
      <w:marBottom w:val="0"/>
      <w:divBdr>
        <w:top w:val="none" w:sz="0" w:space="0" w:color="auto"/>
        <w:left w:val="none" w:sz="0" w:space="0" w:color="auto"/>
        <w:bottom w:val="none" w:sz="0" w:space="0" w:color="auto"/>
        <w:right w:val="none" w:sz="0" w:space="0" w:color="auto"/>
      </w:divBdr>
    </w:div>
    <w:div w:id="770316711">
      <w:bodyDiv w:val="1"/>
      <w:marLeft w:val="0"/>
      <w:marRight w:val="0"/>
      <w:marTop w:val="0"/>
      <w:marBottom w:val="0"/>
      <w:divBdr>
        <w:top w:val="none" w:sz="0" w:space="0" w:color="auto"/>
        <w:left w:val="none" w:sz="0" w:space="0" w:color="auto"/>
        <w:bottom w:val="none" w:sz="0" w:space="0" w:color="auto"/>
        <w:right w:val="none" w:sz="0" w:space="0" w:color="auto"/>
      </w:divBdr>
    </w:div>
    <w:div w:id="1246184322">
      <w:bodyDiv w:val="1"/>
      <w:marLeft w:val="0"/>
      <w:marRight w:val="0"/>
      <w:marTop w:val="0"/>
      <w:marBottom w:val="0"/>
      <w:divBdr>
        <w:top w:val="none" w:sz="0" w:space="0" w:color="auto"/>
        <w:left w:val="none" w:sz="0" w:space="0" w:color="auto"/>
        <w:bottom w:val="none" w:sz="0" w:space="0" w:color="auto"/>
        <w:right w:val="none" w:sz="0" w:space="0" w:color="auto"/>
      </w:divBdr>
    </w:div>
    <w:div w:id="1608849251">
      <w:bodyDiv w:val="1"/>
      <w:marLeft w:val="0"/>
      <w:marRight w:val="0"/>
      <w:marTop w:val="0"/>
      <w:marBottom w:val="0"/>
      <w:divBdr>
        <w:top w:val="none" w:sz="0" w:space="0" w:color="auto"/>
        <w:left w:val="none" w:sz="0" w:space="0" w:color="auto"/>
        <w:bottom w:val="none" w:sz="0" w:space="0" w:color="auto"/>
        <w:right w:val="none" w:sz="0" w:space="0" w:color="auto"/>
      </w:divBdr>
    </w:div>
    <w:div w:id="1645507333">
      <w:bodyDiv w:val="1"/>
      <w:marLeft w:val="0"/>
      <w:marRight w:val="0"/>
      <w:marTop w:val="0"/>
      <w:marBottom w:val="0"/>
      <w:divBdr>
        <w:top w:val="none" w:sz="0" w:space="0" w:color="auto"/>
        <w:left w:val="none" w:sz="0" w:space="0" w:color="auto"/>
        <w:bottom w:val="none" w:sz="0" w:space="0" w:color="auto"/>
        <w:right w:val="none" w:sz="0" w:space="0" w:color="auto"/>
      </w:divBdr>
    </w:div>
    <w:div w:id="20023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part2.fZFItWwu.UIsTMxbC@provincia.cuneo.it"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part4.PxUXfgKg.D50TIKAt@provincia.cuneo.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part6.W4jAzhH0.N1wQUIGG@provincia.cuneo.it" TargetMode="External"/><Relationship Id="rId1" Type="http://schemas.openxmlformats.org/officeDocument/2006/relationships/numbering" Target="numbering.xml"/><Relationship Id="rId6" Type="http://schemas.openxmlformats.org/officeDocument/2006/relationships/hyperlink" Target="mailto:assistenza.pnrr@mef.gov.it"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cid:part3.Hc518G7i.2ReeYhXy@provincia.cuneo.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part5.5H9zLdgj.9H1YXp6U@provincia.cune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3627</Words>
  <Characters>20680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Citerni Di Siena Guido</dc:creator>
  <cp:keywords/>
  <dc:description/>
  <cp:lastModifiedBy>Claudia Giovannini</cp:lastModifiedBy>
  <cp:revision>2</cp:revision>
  <dcterms:created xsi:type="dcterms:W3CDTF">2022-07-25T11:30:00Z</dcterms:created>
  <dcterms:modified xsi:type="dcterms:W3CDTF">2022-07-25T11:30:00Z</dcterms:modified>
</cp:coreProperties>
</file>